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04BD7" w14:textId="40E52037" w:rsidR="00C96275" w:rsidRPr="00D976E7" w:rsidRDefault="004E3D20" w:rsidP="00675D2E">
      <w:pPr>
        <w:pStyle w:val="Header"/>
        <w:bidi w:val="0"/>
        <w:spacing w:line="360" w:lineRule="auto"/>
        <w:rPr>
          <w:sz w:val="2"/>
          <w:szCs w:val="2"/>
          <w:rtl/>
          <w:lang w:bidi="fa-IR"/>
        </w:rPr>
      </w:pPr>
      <w:r>
        <w:rPr>
          <w:noProof/>
          <w:sz w:val="2"/>
          <w:szCs w:val="2"/>
          <w:lang w:bidi="fa-IR"/>
        </w:rPr>
        <mc:AlternateContent>
          <mc:Choice Requires="wps">
            <w:drawing>
              <wp:anchor distT="0" distB="0" distL="114300" distR="114300" simplePos="0" relativeHeight="251662336" behindDoc="0" locked="0" layoutInCell="1" allowOverlap="1" wp14:anchorId="1AEC64CF" wp14:editId="69741D43">
                <wp:simplePos x="0" y="0"/>
                <wp:positionH relativeFrom="column">
                  <wp:posOffset>1521427</wp:posOffset>
                </wp:positionH>
                <wp:positionV relativeFrom="paragraph">
                  <wp:posOffset>209558</wp:posOffset>
                </wp:positionV>
                <wp:extent cx="3039976" cy="569884"/>
                <wp:effectExtent l="0" t="0" r="8255" b="1905"/>
                <wp:wrapNone/>
                <wp:docPr id="2" name="Text Box 2"/>
                <wp:cNvGraphicFramePr/>
                <a:graphic xmlns:a="http://schemas.openxmlformats.org/drawingml/2006/main">
                  <a:graphicData uri="http://schemas.microsoft.com/office/word/2010/wordprocessingShape">
                    <wps:wsp>
                      <wps:cNvSpPr txBox="1"/>
                      <wps:spPr>
                        <a:xfrm>
                          <a:off x="0" y="0"/>
                          <a:ext cx="3039976" cy="569884"/>
                        </a:xfrm>
                        <a:prstGeom prst="rect">
                          <a:avLst/>
                        </a:prstGeom>
                        <a:solidFill>
                          <a:srgbClr val="00B0F0"/>
                        </a:solidFill>
                        <a:ln w="6350">
                          <a:noFill/>
                        </a:ln>
                      </wps:spPr>
                      <wps:txbx>
                        <w:txbxContent>
                          <w:p w14:paraId="766030AE" w14:textId="77777777" w:rsidR="00B30848" w:rsidRPr="00B16E37" w:rsidRDefault="00B30848" w:rsidP="00B30848">
                            <w:pPr>
                              <w:jc w:val="center"/>
                              <w:rPr>
                                <w:rFonts w:asciiTheme="majorBidi" w:hAnsiTheme="majorBidi" w:cstheme="majorBidi"/>
                                <w:b/>
                                <w:bCs/>
                                <w:sz w:val="20"/>
                                <w:szCs w:val="20"/>
                              </w:rPr>
                            </w:pPr>
                            <w:r w:rsidRPr="00B16E37">
                              <w:rPr>
                                <w:rFonts w:asciiTheme="majorBidi" w:hAnsiTheme="majorBidi" w:cstheme="majorBidi"/>
                                <w:b/>
                                <w:bCs/>
                                <w:sz w:val="20"/>
                                <w:szCs w:val="20"/>
                              </w:rPr>
                              <w:t>Shiraz University</w:t>
                            </w:r>
                          </w:p>
                          <w:p w14:paraId="63387DA4" w14:textId="23DFE33D" w:rsidR="00B30848" w:rsidRPr="002250BD" w:rsidRDefault="00B30848" w:rsidP="00522694">
                            <w:pPr>
                              <w:jc w:val="center"/>
                              <w:rPr>
                                <w:rFonts w:asciiTheme="majorBidi" w:hAnsiTheme="majorBidi" w:cstheme="majorBidi"/>
                                <w:b/>
                                <w:bCs/>
                                <w:sz w:val="26"/>
                                <w:szCs w:val="26"/>
                              </w:rPr>
                            </w:pPr>
                            <w:r w:rsidRPr="002250BD">
                              <w:rPr>
                                <w:rFonts w:asciiTheme="majorBidi" w:hAnsiTheme="majorBidi" w:cstheme="majorBidi"/>
                                <w:b/>
                                <w:bCs/>
                                <w:sz w:val="26"/>
                                <w:szCs w:val="26"/>
                              </w:rPr>
                              <w:t xml:space="preserve">Journal of </w:t>
                            </w:r>
                            <w:r>
                              <w:rPr>
                                <w:rFonts w:asciiTheme="majorBidi" w:hAnsiTheme="majorBidi" w:cstheme="majorBidi"/>
                                <w:b/>
                                <w:bCs/>
                                <w:i/>
                                <w:iCs/>
                                <w:sz w:val="26"/>
                                <w:szCs w:val="26"/>
                              </w:rPr>
                              <w:t>Children's Literature</w:t>
                            </w:r>
                            <w:r w:rsidRPr="002250BD">
                              <w:rPr>
                                <w:rFonts w:asciiTheme="majorBidi" w:hAnsiTheme="majorBidi" w:cstheme="majorBidi"/>
                                <w:b/>
                                <w:bCs/>
                                <w:i/>
                                <w:iCs/>
                                <w:sz w:val="26"/>
                                <w:szCs w:val="26"/>
                              </w:rPr>
                              <w:t xml:space="preserve"> Studies</w:t>
                            </w:r>
                            <w:r w:rsidRPr="002250BD">
                              <w:rPr>
                                <w:rFonts w:asciiTheme="majorBidi" w:hAnsiTheme="majorBidi" w:cstheme="majorBidi"/>
                                <w:b/>
                                <w:bCs/>
                                <w:sz w:val="26"/>
                                <w:szCs w:val="26"/>
                              </w:rPr>
                              <w:t xml:space="preserve"> </w:t>
                            </w:r>
                          </w:p>
                          <w:p w14:paraId="0938F54B" w14:textId="77777777" w:rsidR="00B30848" w:rsidRPr="00B16E37" w:rsidRDefault="00B30848" w:rsidP="00B30848">
                            <w:pPr>
                              <w:jc w:val="center"/>
                              <w:rPr>
                                <w:rFonts w:asciiTheme="majorBidi" w:hAnsiTheme="majorBidi" w:cstheme="majorBidi"/>
                                <w:b/>
                                <w:bCs/>
                                <w:sz w:val="18"/>
                                <w:szCs w:val="18"/>
                              </w:rPr>
                            </w:pPr>
                            <w:r w:rsidRPr="00CF0C14">
                              <w:rPr>
                                <w:rFonts w:asciiTheme="majorBidi" w:hAnsiTheme="majorBidi" w:cstheme="majorBidi"/>
                                <w:b/>
                                <w:bCs/>
                                <w:sz w:val="20"/>
                                <w:szCs w:val="20"/>
                              </w:rPr>
                              <w:t>Semiannual</w:t>
                            </w:r>
                            <w:r>
                              <w:rPr>
                                <w:rFonts w:asciiTheme="majorBidi" w:hAnsiTheme="majorBidi" w:cstheme="majorBidi"/>
                                <w:b/>
                                <w:bCs/>
                                <w:sz w:val="18"/>
                                <w:szCs w:val="18"/>
                              </w:rPr>
                              <w:t xml:space="preserve">, </w:t>
                            </w:r>
                            <w:r w:rsidRPr="00B16E37">
                              <w:rPr>
                                <w:rFonts w:asciiTheme="majorBidi" w:hAnsiTheme="majorBidi" w:cstheme="majorBidi"/>
                                <w:b/>
                                <w:bCs/>
                                <w:sz w:val="18"/>
                                <w:szCs w:val="18"/>
                              </w:rPr>
                              <w:t>ISSN:</w:t>
                            </w:r>
                            <w:r>
                              <w:rPr>
                                <w:rFonts w:asciiTheme="majorBidi" w:hAnsiTheme="majorBidi" w:cstheme="majorBidi"/>
                                <w:b/>
                                <w:bCs/>
                                <w:sz w:val="18"/>
                                <w:szCs w:val="18"/>
                              </w:rPr>
                              <w:t xml:space="preserve"> 2783-0616</w:t>
                            </w:r>
                          </w:p>
                          <w:p w14:paraId="42C7ABAF" w14:textId="77777777" w:rsidR="00B30848" w:rsidRDefault="00B3084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C64CF" id="_x0000_t202" coordsize="21600,21600" o:spt="202" path="m,l,21600r21600,l21600,xe">
                <v:stroke joinstyle="miter"/>
                <v:path gradientshapeok="t" o:connecttype="rect"/>
              </v:shapetype>
              <v:shape id="Text Box 2" o:spid="_x0000_s1026" type="#_x0000_t202" style="position:absolute;left:0;text-align:left;margin-left:119.8pt;margin-top:16.5pt;width:239.35pt;height:4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" fillcolor="#00b0f0" stroked="f" strokeweight=".5pt">
                <v:textbox>
                  <w:txbxContent>
                    <w:p w14:paraId="766030AE" w14:textId="77777777" w:rsidR="00B30848" w:rsidRPr="00B16E37" w:rsidRDefault="00B30848" w:rsidP="00B30848">
                      <w:pPr>
                        <w:jc w:val="center"/>
                        <w:rPr>
                          <w:rFonts w:asciiTheme="majorBidi" w:hAnsiTheme="majorBidi" w:cstheme="majorBidi"/>
                          <w:b/>
                          <w:bCs/>
                          <w:sz w:val="20"/>
                          <w:szCs w:val="20"/>
                        </w:rPr>
                      </w:pPr>
                      <w:r w:rsidRPr="00B16E37">
                        <w:rPr>
                          <w:rFonts w:asciiTheme="majorBidi" w:hAnsiTheme="majorBidi" w:cstheme="majorBidi"/>
                          <w:b/>
                          <w:bCs/>
                          <w:sz w:val="20"/>
                          <w:szCs w:val="20"/>
                        </w:rPr>
                        <w:t>Shiraz University</w:t>
                      </w:r>
                    </w:p>
                    <w:p w14:paraId="63387DA4" w14:textId="23DFE33D" w:rsidR="00B30848" w:rsidRPr="002250BD" w:rsidRDefault="00B30848" w:rsidP="00522694">
                      <w:pPr>
                        <w:jc w:val="center"/>
                        <w:rPr>
                          <w:rFonts w:asciiTheme="majorBidi" w:hAnsiTheme="majorBidi" w:cstheme="majorBidi"/>
                          <w:b/>
                          <w:bCs/>
                          <w:sz w:val="26"/>
                          <w:szCs w:val="26"/>
                        </w:rPr>
                      </w:pPr>
                      <w:r w:rsidRPr="002250BD">
                        <w:rPr>
                          <w:rFonts w:asciiTheme="majorBidi" w:hAnsiTheme="majorBidi" w:cstheme="majorBidi"/>
                          <w:b/>
                          <w:bCs/>
                          <w:sz w:val="26"/>
                          <w:szCs w:val="26"/>
                        </w:rPr>
                        <w:t xml:space="preserve">Journal of </w:t>
                      </w:r>
                      <w:r>
                        <w:rPr>
                          <w:rFonts w:asciiTheme="majorBidi" w:hAnsiTheme="majorBidi" w:cstheme="majorBidi"/>
                          <w:b/>
                          <w:bCs/>
                          <w:i/>
                          <w:iCs/>
                          <w:sz w:val="26"/>
                          <w:szCs w:val="26"/>
                        </w:rPr>
                        <w:t>Children's Literature</w:t>
                      </w:r>
                      <w:r w:rsidRPr="002250BD">
                        <w:rPr>
                          <w:rFonts w:asciiTheme="majorBidi" w:hAnsiTheme="majorBidi" w:cstheme="majorBidi"/>
                          <w:b/>
                          <w:bCs/>
                          <w:i/>
                          <w:iCs/>
                          <w:sz w:val="26"/>
                          <w:szCs w:val="26"/>
                        </w:rPr>
                        <w:t xml:space="preserve"> Studies</w:t>
                      </w:r>
                      <w:r w:rsidRPr="002250BD">
                        <w:rPr>
                          <w:rFonts w:asciiTheme="majorBidi" w:hAnsiTheme="majorBidi" w:cstheme="majorBidi"/>
                          <w:b/>
                          <w:bCs/>
                          <w:sz w:val="26"/>
                          <w:szCs w:val="26"/>
                        </w:rPr>
                        <w:t xml:space="preserve"> </w:t>
                      </w:r>
                    </w:p>
                    <w:p w14:paraId="0938F54B" w14:textId="77777777" w:rsidR="00B30848" w:rsidRPr="00B16E37" w:rsidRDefault="00B30848" w:rsidP="00B30848">
                      <w:pPr>
                        <w:jc w:val="center"/>
                        <w:rPr>
                          <w:rFonts w:asciiTheme="majorBidi" w:hAnsiTheme="majorBidi" w:cstheme="majorBidi"/>
                          <w:b/>
                          <w:bCs/>
                          <w:sz w:val="18"/>
                          <w:szCs w:val="18"/>
                        </w:rPr>
                      </w:pPr>
                      <w:r w:rsidRPr="00CF0C14">
                        <w:rPr>
                          <w:rFonts w:asciiTheme="majorBidi" w:hAnsiTheme="majorBidi" w:cstheme="majorBidi"/>
                          <w:b/>
                          <w:bCs/>
                          <w:sz w:val="20"/>
                          <w:szCs w:val="20"/>
                        </w:rPr>
                        <w:t>Semiannual</w:t>
                      </w:r>
                      <w:r>
                        <w:rPr>
                          <w:rFonts w:asciiTheme="majorBidi" w:hAnsiTheme="majorBidi" w:cstheme="majorBidi"/>
                          <w:b/>
                          <w:bCs/>
                          <w:sz w:val="18"/>
                          <w:szCs w:val="18"/>
                        </w:rPr>
                        <w:t xml:space="preserve">, </w:t>
                      </w:r>
                      <w:r w:rsidRPr="00B16E37">
                        <w:rPr>
                          <w:rFonts w:asciiTheme="majorBidi" w:hAnsiTheme="majorBidi" w:cstheme="majorBidi"/>
                          <w:b/>
                          <w:bCs/>
                          <w:sz w:val="18"/>
                          <w:szCs w:val="18"/>
                        </w:rPr>
                        <w:t>ISSN:</w:t>
                      </w:r>
                      <w:r>
                        <w:rPr>
                          <w:rFonts w:asciiTheme="majorBidi" w:hAnsiTheme="majorBidi" w:cstheme="majorBidi"/>
                          <w:b/>
                          <w:bCs/>
                          <w:sz w:val="18"/>
                          <w:szCs w:val="18"/>
                        </w:rPr>
                        <w:t xml:space="preserve"> 2783-0616</w:t>
                      </w:r>
                    </w:p>
                    <w:p w14:paraId="42C7ABAF" w14:textId="77777777" w:rsidR="00B30848" w:rsidRDefault="00B30848"/>
                  </w:txbxContent>
                </v:textbox>
              </v:shape>
            </w:pict>
          </mc:Fallback>
        </mc:AlternateContent>
      </w:r>
      <w:r w:rsidR="003F1427" w:rsidRPr="00D976E7">
        <w:rPr>
          <w:noProof/>
          <w:sz w:val="2"/>
          <w:szCs w:val="2"/>
          <w:lang w:bidi="fa-IR"/>
        </w:rPr>
        <mc:AlternateContent>
          <mc:Choice Requires="wps">
            <w:drawing>
              <wp:anchor distT="45720" distB="45720" distL="114300" distR="114300" simplePos="0" relativeHeight="251661312" behindDoc="0" locked="0" layoutInCell="1" allowOverlap="1" wp14:anchorId="120E05C9" wp14:editId="131F29F8">
                <wp:simplePos x="0" y="0"/>
                <wp:positionH relativeFrom="margin">
                  <wp:align>left</wp:align>
                </wp:positionH>
                <wp:positionV relativeFrom="paragraph">
                  <wp:posOffset>114935</wp:posOffset>
                </wp:positionV>
                <wp:extent cx="5899150" cy="729615"/>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729615"/>
                        </a:xfrm>
                        <a:prstGeom prst="rect">
                          <a:avLst/>
                        </a:prstGeom>
                        <a:solidFill>
                          <a:srgbClr val="00B0F0"/>
                        </a:solidFill>
                        <a:ln w="9525">
                          <a:noFill/>
                          <a:miter lim="800000"/>
                          <a:headEnd/>
                          <a:tailEnd/>
                        </a:ln>
                      </wps:spPr>
                      <wps:txbx>
                        <w:txbxContent>
                          <w:p w14:paraId="51A88DF1" w14:textId="08B533C0" w:rsidR="004C0D5A" w:rsidRDefault="00522694" w:rsidP="004E3D20">
                            <w:pPr>
                              <w:jc w:val="left"/>
                              <w:rPr>
                                <w:rtl/>
                                <w:lang w:bidi="fa-IR"/>
                              </w:rPr>
                            </w:pPr>
                            <w:r>
                              <w:rPr>
                                <w:rFonts w:hint="cs"/>
                                <w:noProof/>
                                <w:rtl/>
                                <w:lang w:bidi="fa-IR"/>
                              </w:rPr>
                              <w:drawing>
                                <wp:inline distT="0" distB="0" distL="0" distR="0" wp14:anchorId="4421774B" wp14:editId="08162937">
                                  <wp:extent cx="563897" cy="582174"/>
                                  <wp:effectExtent l="0" t="0" r="762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لوگوی دانشگاه.png"/>
                                          <pic:cNvPicPr/>
                                        </pic:nvPicPr>
                                        <pic:blipFill>
                                          <a:blip r:embed="rId8">
                                            <a:extLst>
                                              <a:ext uri="{28A0092B-C50C-407E-A947-70E740481C1C}">
                                                <a14:useLocalDpi xmlns:a14="http://schemas.microsoft.com/office/drawing/2010/main" val="0"/>
                                              </a:ext>
                                            </a:extLst>
                                          </a:blip>
                                          <a:stretch>
                                            <a:fillRect/>
                                          </a:stretch>
                                        </pic:blipFill>
                                        <pic:spPr>
                                          <a:xfrm>
                                            <a:off x="0" y="0"/>
                                            <a:ext cx="757122" cy="781662"/>
                                          </a:xfrm>
                                          <a:prstGeom prst="rect">
                                            <a:avLst/>
                                          </a:prstGeom>
                                        </pic:spPr>
                                      </pic:pic>
                                    </a:graphicData>
                                  </a:graphic>
                                </wp:inline>
                              </w:drawing>
                            </w:r>
                            <w:r>
                              <w:rPr>
                                <w:rFonts w:hint="cs"/>
                                <w:rtl/>
                                <w:lang w:bidi="fa-IR"/>
                              </w:rPr>
                              <w:t xml:space="preserve">     </w:t>
                            </w:r>
                            <w:r w:rsidR="003F1427">
                              <w:rPr>
                                <w:rFonts w:hint="cs"/>
                                <w:rtl/>
                                <w:lang w:bidi="fa-IR"/>
                              </w:rPr>
                              <w:t xml:space="preserve">   </w:t>
                            </w:r>
                            <w:r>
                              <w:rPr>
                                <w:rFonts w:hint="cs"/>
                                <w:rtl/>
                                <w:lang w:bidi="fa-IR"/>
                              </w:rPr>
                              <w:t xml:space="preserve">                                                                                                  </w:t>
                            </w:r>
                            <w:r w:rsidR="004E3D20">
                              <w:rPr>
                                <w:rFonts w:hint="cs"/>
                                <w:rtl/>
                                <w:lang w:bidi="fa-IR"/>
                              </w:rPr>
                              <w:t xml:space="preserve">        </w:t>
                            </w:r>
                            <w:r w:rsidR="008903E8">
                              <w:rPr>
                                <w:rFonts w:hint="cs"/>
                                <w:rtl/>
                                <w:lang w:bidi="fa-IR"/>
                              </w:rPr>
                              <w:t xml:space="preserve">   </w:t>
                            </w:r>
                            <w:r w:rsidR="004E3D20">
                              <w:rPr>
                                <w:rFonts w:hint="cs"/>
                                <w:rtl/>
                                <w:lang w:bidi="fa-IR"/>
                              </w:rPr>
                              <w:t xml:space="preserve">     </w:t>
                            </w:r>
                            <w:r w:rsidR="008903E8">
                              <w:rPr>
                                <w:rFonts w:hint="cs"/>
                                <w:rtl/>
                                <w:lang w:bidi="fa-IR"/>
                              </w:rPr>
                              <w:t xml:space="preserve"> </w:t>
                            </w:r>
                            <w:r>
                              <w:rPr>
                                <w:rFonts w:hint="cs"/>
                                <w:rtl/>
                                <w:lang w:bidi="fa-IR"/>
                              </w:rPr>
                              <w:t xml:space="preserve"> </w:t>
                            </w:r>
                            <w:r w:rsidR="003F1427">
                              <w:rPr>
                                <w:rFonts w:hint="cs"/>
                                <w:rtl/>
                                <w:lang w:bidi="fa-IR"/>
                              </w:rPr>
                              <w:t xml:space="preserve">    </w:t>
                            </w:r>
                            <w:r>
                              <w:rPr>
                                <w:rFonts w:hint="cs"/>
                                <w:rtl/>
                                <w:lang w:bidi="fa-IR"/>
                              </w:rPr>
                              <w:t xml:space="preserve"> </w:t>
                            </w:r>
                            <w:r w:rsidR="004E3D20" w:rsidRPr="00B30848">
                              <w:rPr>
                                <w:noProof/>
                                <w:rtl/>
                                <w:lang w:bidi="fa-IR"/>
                              </w:rPr>
                              <w:drawing>
                                <wp:inline distT="0" distB="0" distL="0" distR="0" wp14:anchorId="50636CAC" wp14:editId="27D24489">
                                  <wp:extent cx="717930" cy="647534"/>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194" cy="653184"/>
                                          </a:xfrm>
                                          <a:prstGeom prst="rect">
                                            <a:avLst/>
                                          </a:prstGeom>
                                          <a:noFill/>
                                          <a:ln>
                                            <a:noFill/>
                                          </a:ln>
                                        </pic:spPr>
                                      </pic:pic>
                                    </a:graphicData>
                                  </a:graphic>
                                </wp:inline>
                              </w:drawing>
                            </w:r>
                            <w:r w:rsidR="004E3D20">
                              <w:rPr>
                                <w:rFonts w:hint="cs"/>
                                <w:rtl/>
                                <w:lang w:bidi="fa-IR"/>
                              </w:rPr>
                              <w:t xml:space="preserve"> </w:t>
                            </w:r>
                            <w:r>
                              <w:rPr>
                                <w:rFonts w:hint="cs"/>
                                <w:rtl/>
                                <w:lang w:bidi="fa-I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E05C9" id="_x0000_s1027" type="#_x0000_t202" style="position:absolute;left:0;text-align:left;margin-left:0;margin-top:9.05pt;width:464.5pt;height:57.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" fillcolor="#00b0f0" stroked="f">
                <v:textbox>
                  <w:txbxContent>
                    <w:p w14:paraId="51A88DF1" w14:textId="08B533C0" w:rsidR="004C0D5A" w:rsidRDefault="00522694" w:rsidP="004E3D20">
                      <w:pPr>
                        <w:jc w:val="left"/>
                        <w:rPr>
                          <w:rtl/>
                          <w:lang w:bidi="fa-IR"/>
                        </w:rPr>
                      </w:pPr>
                      <w:r>
                        <w:rPr>
                          <w:rFonts w:hint="cs"/>
                          <w:noProof/>
                          <w:rtl/>
                          <w:lang w:bidi="fa-IR"/>
                        </w:rPr>
                        <w:drawing>
                          <wp:inline distT="0" distB="0" distL="0" distR="0" wp14:anchorId="4421774B" wp14:editId="08162937">
                            <wp:extent cx="563897" cy="582174"/>
                            <wp:effectExtent l="0" t="0" r="762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لوگوی دانشگاه.png"/>
                                    <pic:cNvPicPr/>
                                  </pic:nvPicPr>
                                  <pic:blipFill>
                                    <a:blip r:embed="rId10">
                                      <a:extLst>
                                        <a:ext uri="{28A0092B-C50C-407E-A947-70E740481C1C}">
                                          <a14:useLocalDpi xmlns:a14="http://schemas.microsoft.com/office/drawing/2010/main" val="0"/>
                                        </a:ext>
                                      </a:extLst>
                                    </a:blip>
                                    <a:stretch>
                                      <a:fillRect/>
                                    </a:stretch>
                                  </pic:blipFill>
                                  <pic:spPr>
                                    <a:xfrm>
                                      <a:off x="0" y="0"/>
                                      <a:ext cx="757122" cy="781662"/>
                                    </a:xfrm>
                                    <a:prstGeom prst="rect">
                                      <a:avLst/>
                                    </a:prstGeom>
                                  </pic:spPr>
                                </pic:pic>
                              </a:graphicData>
                            </a:graphic>
                          </wp:inline>
                        </w:drawing>
                      </w:r>
                      <w:r>
                        <w:rPr>
                          <w:rFonts w:hint="cs"/>
                          <w:rtl/>
                          <w:lang w:bidi="fa-IR"/>
                        </w:rPr>
                        <w:t xml:space="preserve">     </w:t>
                      </w:r>
                      <w:r w:rsidR="003F1427">
                        <w:rPr>
                          <w:rFonts w:hint="cs"/>
                          <w:rtl/>
                          <w:lang w:bidi="fa-IR"/>
                        </w:rPr>
                        <w:t xml:space="preserve">   </w:t>
                      </w:r>
                      <w:r>
                        <w:rPr>
                          <w:rFonts w:hint="cs"/>
                          <w:rtl/>
                          <w:lang w:bidi="fa-IR"/>
                        </w:rPr>
                        <w:t xml:space="preserve">                                                                                                  </w:t>
                      </w:r>
                      <w:r w:rsidR="004E3D20">
                        <w:rPr>
                          <w:rFonts w:hint="cs"/>
                          <w:rtl/>
                          <w:lang w:bidi="fa-IR"/>
                        </w:rPr>
                        <w:t xml:space="preserve">        </w:t>
                      </w:r>
                      <w:r w:rsidR="008903E8">
                        <w:rPr>
                          <w:rFonts w:hint="cs"/>
                          <w:rtl/>
                          <w:lang w:bidi="fa-IR"/>
                        </w:rPr>
                        <w:t xml:space="preserve">   </w:t>
                      </w:r>
                      <w:r w:rsidR="004E3D20">
                        <w:rPr>
                          <w:rFonts w:hint="cs"/>
                          <w:rtl/>
                          <w:lang w:bidi="fa-IR"/>
                        </w:rPr>
                        <w:t xml:space="preserve">     </w:t>
                      </w:r>
                      <w:r w:rsidR="008903E8">
                        <w:rPr>
                          <w:rFonts w:hint="cs"/>
                          <w:rtl/>
                          <w:lang w:bidi="fa-IR"/>
                        </w:rPr>
                        <w:t xml:space="preserve"> </w:t>
                      </w:r>
                      <w:r>
                        <w:rPr>
                          <w:rFonts w:hint="cs"/>
                          <w:rtl/>
                          <w:lang w:bidi="fa-IR"/>
                        </w:rPr>
                        <w:t xml:space="preserve"> </w:t>
                      </w:r>
                      <w:r w:rsidR="003F1427">
                        <w:rPr>
                          <w:rFonts w:hint="cs"/>
                          <w:rtl/>
                          <w:lang w:bidi="fa-IR"/>
                        </w:rPr>
                        <w:t xml:space="preserve">    </w:t>
                      </w:r>
                      <w:r>
                        <w:rPr>
                          <w:rFonts w:hint="cs"/>
                          <w:rtl/>
                          <w:lang w:bidi="fa-IR"/>
                        </w:rPr>
                        <w:t xml:space="preserve"> </w:t>
                      </w:r>
                      <w:r w:rsidR="004E3D20" w:rsidRPr="00B30848">
                        <w:rPr>
                          <w:noProof/>
                          <w:rtl/>
                          <w:lang w:bidi="fa-IR"/>
                        </w:rPr>
                        <w:drawing>
                          <wp:inline distT="0" distB="0" distL="0" distR="0" wp14:anchorId="50636CAC" wp14:editId="27D24489">
                            <wp:extent cx="717930" cy="647534"/>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194" cy="653184"/>
                                    </a:xfrm>
                                    <a:prstGeom prst="rect">
                                      <a:avLst/>
                                    </a:prstGeom>
                                    <a:noFill/>
                                    <a:ln>
                                      <a:noFill/>
                                    </a:ln>
                                  </pic:spPr>
                                </pic:pic>
                              </a:graphicData>
                            </a:graphic>
                          </wp:inline>
                        </w:drawing>
                      </w:r>
                      <w:r w:rsidR="004E3D20">
                        <w:rPr>
                          <w:rFonts w:hint="cs"/>
                          <w:rtl/>
                          <w:lang w:bidi="fa-IR"/>
                        </w:rPr>
                        <w:t xml:space="preserve"> </w:t>
                      </w:r>
                      <w:r>
                        <w:rPr>
                          <w:rFonts w:hint="cs"/>
                          <w:rtl/>
                          <w:lang w:bidi="fa-IR"/>
                        </w:rPr>
                        <w:t xml:space="preserve"> </w:t>
                      </w:r>
                    </w:p>
                  </w:txbxContent>
                </v:textbox>
                <w10:wrap type="square" anchorx="margin"/>
              </v:shape>
            </w:pict>
          </mc:Fallback>
        </mc:AlternateContent>
      </w:r>
    </w:p>
    <w:p w14:paraId="7BD04ABE" w14:textId="527096A2" w:rsidR="004C0D5A" w:rsidRPr="00675D2E" w:rsidRDefault="00B30848" w:rsidP="00675D2E">
      <w:pPr>
        <w:shd w:val="clear" w:color="auto" w:fill="FFFFFF" w:themeFill="background1"/>
        <w:bidi w:val="0"/>
        <w:spacing w:line="360" w:lineRule="auto"/>
        <w:jc w:val="center"/>
        <w:rPr>
          <w:rFonts w:ascii="Andalus" w:hAnsi="Andalus" w:cs="Andalus"/>
          <w:b/>
          <w:bCs/>
          <w:sz w:val="38"/>
          <w:szCs w:val="38"/>
        </w:rPr>
      </w:pPr>
      <w:r>
        <w:rPr>
          <w:noProof/>
          <w:sz w:val="2"/>
          <w:szCs w:val="2"/>
          <w:lang w:bidi="fa-IR"/>
        </w:rPr>
        <mc:AlternateContent>
          <mc:Choice Requires="wps">
            <w:drawing>
              <wp:anchor distT="0" distB="0" distL="114300" distR="114300" simplePos="0" relativeHeight="251659264" behindDoc="1" locked="0" layoutInCell="1" allowOverlap="1" wp14:anchorId="0D997E9E" wp14:editId="5B80B3A1">
                <wp:simplePos x="0" y="0"/>
                <wp:positionH relativeFrom="margin">
                  <wp:posOffset>1314261</wp:posOffset>
                </wp:positionH>
                <wp:positionV relativeFrom="paragraph">
                  <wp:posOffset>179070</wp:posOffset>
                </wp:positionV>
                <wp:extent cx="3342999" cy="590550"/>
                <wp:effectExtent l="0" t="0" r="0" b="0"/>
                <wp:wrapTight wrapText="bothSides">
                  <wp:wrapPolygon edited="0">
                    <wp:start x="369" y="0"/>
                    <wp:lineTo x="369" y="20903"/>
                    <wp:lineTo x="21173" y="20903"/>
                    <wp:lineTo x="21173" y="0"/>
                    <wp:lineTo x="369" y="0"/>
                  </wp:wrapPolygon>
                </wp:wrapTight>
                <wp:docPr id="12" name="Text Box 12"/>
                <wp:cNvGraphicFramePr/>
                <a:graphic xmlns:a="http://schemas.openxmlformats.org/drawingml/2006/main">
                  <a:graphicData uri="http://schemas.microsoft.com/office/word/2010/wordprocessingShape">
                    <wps:wsp>
                      <wps:cNvSpPr txBox="1"/>
                      <wps:spPr>
                        <a:xfrm>
                          <a:off x="0" y="0"/>
                          <a:ext cx="3342999" cy="590550"/>
                        </a:xfrm>
                        <a:prstGeom prst="rect">
                          <a:avLst/>
                        </a:prstGeom>
                        <a:noFill/>
                        <a:ln w="6350">
                          <a:noFill/>
                        </a:ln>
                      </wps:spPr>
                      <wps:txbx>
                        <w:txbxContent>
                          <w:p w14:paraId="6B867120" w14:textId="19D0B298" w:rsidR="00170206" w:rsidRPr="00B16E37" w:rsidRDefault="00170206" w:rsidP="000A610B">
                            <w:pPr>
                              <w:jc w:val="center"/>
                              <w:rPr>
                                <w:rFonts w:asciiTheme="majorBidi" w:hAnsiTheme="majorBidi" w:cstheme="majorBidi"/>
                                <w:b/>
                                <w:bCs/>
                                <w:sz w:val="18"/>
                                <w:szCs w:val="18"/>
                                <w:rtl/>
                                <w:lang w:bidi="fa-I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97E9E" id="Text Box 12" o:spid="_x0000_s1028" type="#_x0000_t202" style="position:absolute;left:0;text-align:left;margin-left:103.5pt;margin-top:14.1pt;width:263.25pt;height:4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" filled="f" stroked="f" strokeweight=".5pt">
                <v:textbox>
                  <w:txbxContent>
                    <w:p w14:paraId="6B867120" w14:textId="19D0B298" w:rsidR="00170206" w:rsidRPr="00B16E37" w:rsidRDefault="00170206" w:rsidP="000A610B">
                      <w:pPr>
                        <w:jc w:val="center"/>
                        <w:rPr>
                          <w:rFonts w:asciiTheme="majorBidi" w:hAnsiTheme="majorBidi" w:cstheme="majorBidi"/>
                          <w:b/>
                          <w:bCs/>
                          <w:sz w:val="18"/>
                          <w:szCs w:val="18"/>
                          <w:rtl/>
                          <w:lang w:bidi="fa-IR"/>
                        </w:rPr>
                      </w:pPr>
                    </w:p>
                  </w:txbxContent>
                </v:textbox>
                <w10:wrap type="tight" anchorx="margin"/>
              </v:shape>
            </w:pict>
          </mc:Fallback>
        </mc:AlternateContent>
      </w:r>
    </w:p>
    <w:p w14:paraId="6B9C1D5C" w14:textId="5291201D" w:rsidR="008D00B5" w:rsidRPr="008D00B5" w:rsidRDefault="008D00B5" w:rsidP="00675D2E">
      <w:pPr>
        <w:shd w:val="clear" w:color="auto" w:fill="FFFFFF" w:themeFill="background1"/>
        <w:tabs>
          <w:tab w:val="center" w:pos="4535"/>
          <w:tab w:val="left" w:pos="6592"/>
        </w:tabs>
        <w:bidi w:val="0"/>
        <w:spacing w:line="360" w:lineRule="auto"/>
        <w:jc w:val="center"/>
        <w:rPr>
          <w:rFonts w:ascii="Andalus" w:hAnsi="Andalus" w:cs="Andalus"/>
          <w:b/>
          <w:bCs/>
          <w:sz w:val="28"/>
          <w:szCs w:val="28"/>
        </w:rPr>
      </w:pPr>
      <w:r w:rsidRPr="008D00B5">
        <w:rPr>
          <w:rFonts w:ascii="Andalus" w:hAnsi="Andalus" w:cs="Andalus"/>
          <w:b/>
          <w:bCs/>
          <w:sz w:val="28"/>
          <w:szCs w:val="28"/>
        </w:rPr>
        <w:t>Extended Abstract</w:t>
      </w:r>
    </w:p>
    <w:p w14:paraId="118438B5" w14:textId="36751451" w:rsidR="009C0DD6" w:rsidRPr="00E40841" w:rsidRDefault="009C0DD6" w:rsidP="00675D2E">
      <w:pPr>
        <w:shd w:val="clear" w:color="auto" w:fill="FFFFFF" w:themeFill="background1"/>
        <w:bidi w:val="0"/>
        <w:spacing w:line="360" w:lineRule="auto"/>
        <w:jc w:val="center"/>
        <w:rPr>
          <w:rFonts w:asciiTheme="majorBidi" w:hAnsiTheme="majorBidi" w:cs="B Traffic"/>
          <w:b/>
          <w:bCs/>
          <w:sz w:val="18"/>
          <w:szCs w:val="18"/>
          <w:u w:val="single"/>
        </w:rPr>
      </w:pPr>
      <w:r w:rsidRPr="00E40841">
        <w:rPr>
          <w:rFonts w:asciiTheme="majorBidi" w:hAnsiTheme="majorBidi" w:cs="B Traffic"/>
          <w:b/>
          <w:bCs/>
          <w:sz w:val="18"/>
          <w:szCs w:val="18"/>
          <w:u w:val="single"/>
        </w:rPr>
        <w:t>Vol 1</w:t>
      </w:r>
      <w:r w:rsidR="00195576" w:rsidRPr="00E40841">
        <w:rPr>
          <w:rFonts w:asciiTheme="majorBidi" w:hAnsiTheme="majorBidi" w:cs="B Traffic"/>
          <w:b/>
          <w:bCs/>
          <w:sz w:val="18"/>
          <w:szCs w:val="18"/>
          <w:u w:val="single"/>
        </w:rPr>
        <w:t>5</w:t>
      </w:r>
      <w:r w:rsidRPr="00E40841">
        <w:rPr>
          <w:rFonts w:asciiTheme="majorBidi" w:hAnsiTheme="majorBidi" w:cs="B Traffic"/>
          <w:b/>
          <w:bCs/>
          <w:sz w:val="18"/>
          <w:szCs w:val="18"/>
          <w:u w:val="single"/>
        </w:rPr>
        <w:t xml:space="preserve">, Issue </w:t>
      </w:r>
      <w:r w:rsidR="00195576" w:rsidRPr="00E40841">
        <w:rPr>
          <w:rFonts w:asciiTheme="majorBidi" w:hAnsiTheme="majorBidi" w:cs="B Traffic"/>
          <w:b/>
          <w:bCs/>
          <w:sz w:val="18"/>
          <w:szCs w:val="18"/>
          <w:u w:val="single"/>
        </w:rPr>
        <w:t>2</w:t>
      </w:r>
      <w:r w:rsidRPr="00E40841">
        <w:rPr>
          <w:rFonts w:asciiTheme="majorBidi" w:hAnsiTheme="majorBidi" w:cs="B Traffic"/>
          <w:b/>
          <w:bCs/>
          <w:sz w:val="18"/>
          <w:szCs w:val="18"/>
          <w:u w:val="single"/>
        </w:rPr>
        <w:t xml:space="preserve">, </w:t>
      </w:r>
      <w:r w:rsidR="00195576" w:rsidRPr="00E40841">
        <w:rPr>
          <w:rFonts w:asciiTheme="majorBidi" w:hAnsiTheme="majorBidi" w:cs="B Traffic"/>
          <w:b/>
          <w:bCs/>
          <w:sz w:val="18"/>
          <w:szCs w:val="18"/>
          <w:u w:val="single"/>
        </w:rPr>
        <w:t>A</w:t>
      </w:r>
      <w:r w:rsidR="00B54CA1" w:rsidRPr="00E40841">
        <w:rPr>
          <w:rFonts w:asciiTheme="majorBidi" w:hAnsiTheme="majorBidi" w:cs="B Traffic"/>
          <w:b/>
          <w:bCs/>
          <w:sz w:val="18"/>
          <w:szCs w:val="18"/>
          <w:u w:val="single"/>
        </w:rPr>
        <w:t>u</w:t>
      </w:r>
      <w:r w:rsidR="00195576" w:rsidRPr="00E40841">
        <w:rPr>
          <w:rFonts w:asciiTheme="majorBidi" w:hAnsiTheme="majorBidi" w:cs="B Traffic"/>
          <w:b/>
          <w:bCs/>
          <w:sz w:val="18"/>
          <w:szCs w:val="18"/>
          <w:u w:val="single"/>
        </w:rPr>
        <w:t>tumn-</w:t>
      </w:r>
      <w:r w:rsidRPr="00E40841">
        <w:rPr>
          <w:rFonts w:asciiTheme="majorBidi" w:hAnsiTheme="majorBidi" w:cs="B Traffic"/>
          <w:b/>
          <w:bCs/>
          <w:sz w:val="18"/>
          <w:szCs w:val="18"/>
          <w:u w:val="single"/>
        </w:rPr>
        <w:t xml:space="preserve">Winter 2025, </w:t>
      </w:r>
      <w:proofErr w:type="spellStart"/>
      <w:r w:rsidRPr="00E40841">
        <w:rPr>
          <w:rFonts w:asciiTheme="majorBidi" w:hAnsiTheme="majorBidi" w:cs="B Traffic"/>
          <w:b/>
          <w:bCs/>
          <w:sz w:val="18"/>
          <w:szCs w:val="18"/>
          <w:u w:val="single"/>
        </w:rPr>
        <w:t>Ser</w:t>
      </w:r>
      <w:proofErr w:type="spellEnd"/>
      <w:r w:rsidRPr="00E40841">
        <w:rPr>
          <w:rFonts w:asciiTheme="majorBidi" w:hAnsiTheme="majorBidi" w:cs="B Traffic"/>
          <w:b/>
          <w:bCs/>
          <w:sz w:val="18"/>
          <w:szCs w:val="18"/>
          <w:u w:val="single"/>
        </w:rPr>
        <w:t xml:space="preserve"> </w:t>
      </w:r>
      <w:r w:rsidR="00195576" w:rsidRPr="00E40841">
        <w:rPr>
          <w:rFonts w:asciiTheme="majorBidi" w:hAnsiTheme="majorBidi" w:cs="B Traffic"/>
          <w:b/>
          <w:bCs/>
          <w:sz w:val="18"/>
          <w:szCs w:val="18"/>
          <w:u w:val="single"/>
        </w:rPr>
        <w:t>30</w:t>
      </w:r>
    </w:p>
    <w:p w14:paraId="06E94175" w14:textId="546A15A0" w:rsidR="009C0DD6" w:rsidRDefault="009C0DD6" w:rsidP="00675D2E">
      <w:pPr>
        <w:shd w:val="clear" w:color="auto" w:fill="FFFFFF" w:themeFill="background1"/>
        <w:bidi w:val="0"/>
        <w:spacing w:line="360" w:lineRule="auto"/>
        <w:jc w:val="center"/>
        <w:rPr>
          <w:rFonts w:asciiTheme="majorBidi" w:hAnsiTheme="majorBidi" w:cstheme="majorBidi"/>
          <w:b/>
          <w:bCs/>
          <w:sz w:val="26"/>
          <w:szCs w:val="26"/>
        </w:rPr>
      </w:pPr>
      <w:r>
        <w:rPr>
          <w:rFonts w:asciiTheme="majorBidi" w:hAnsiTheme="majorBidi" w:cstheme="majorBidi"/>
          <w:noProof/>
          <w:lang w:bidi="fa-IR"/>
        </w:rPr>
        <w:drawing>
          <wp:inline distT="0" distB="0" distL="0" distR="0" wp14:anchorId="6284379B" wp14:editId="0556222F">
            <wp:extent cx="830253" cy="332101"/>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A_transp.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1376" cy="380550"/>
                    </a:xfrm>
                    <a:prstGeom prst="rect">
                      <a:avLst/>
                    </a:prstGeom>
                  </pic:spPr>
                </pic:pic>
              </a:graphicData>
            </a:graphic>
          </wp:inline>
        </w:drawing>
      </w:r>
    </w:p>
    <w:p w14:paraId="04CC8FF1" w14:textId="1C01037E" w:rsidR="009C0DD6" w:rsidRDefault="009C0DD6" w:rsidP="00675D2E">
      <w:pPr>
        <w:shd w:val="clear" w:color="auto" w:fill="FFFFFF" w:themeFill="background1"/>
        <w:bidi w:val="0"/>
        <w:spacing w:line="360" w:lineRule="auto"/>
        <w:jc w:val="center"/>
        <w:rPr>
          <w:rFonts w:asciiTheme="majorBidi" w:hAnsiTheme="majorBidi" w:cstheme="majorBidi"/>
          <w:b/>
          <w:bCs/>
          <w:sz w:val="26"/>
          <w:szCs w:val="26"/>
        </w:rPr>
      </w:pPr>
    </w:p>
    <w:p w14:paraId="1FCFB392" w14:textId="77777777" w:rsidR="00E40841" w:rsidRPr="00E40841" w:rsidRDefault="00E40841" w:rsidP="00675D2E">
      <w:pPr>
        <w:shd w:val="clear" w:color="auto" w:fill="FFFFFF"/>
        <w:bidi w:val="0"/>
        <w:spacing w:line="360" w:lineRule="auto"/>
        <w:jc w:val="center"/>
        <w:rPr>
          <w:rFonts w:asciiTheme="majorBidi" w:eastAsia="Times New Roman" w:hAnsiTheme="majorBidi" w:cs="2  Nazanin"/>
          <w:b/>
          <w:bCs/>
          <w:color w:val="333333"/>
          <w:sz w:val="28"/>
          <w:szCs w:val="28"/>
        </w:rPr>
      </w:pPr>
      <w:r w:rsidRPr="00E40841">
        <w:rPr>
          <w:rFonts w:asciiTheme="majorBidi" w:eastAsia="Times New Roman" w:hAnsiTheme="majorBidi" w:cs="2  Nazanin"/>
          <w:b/>
          <w:bCs/>
          <w:color w:val="333333"/>
          <w:sz w:val="28"/>
          <w:szCs w:val="28"/>
        </w:rPr>
        <w:t xml:space="preserve">An Analysis of Two Stories by Susan </w:t>
      </w:r>
      <w:proofErr w:type="spellStart"/>
      <w:r w:rsidRPr="00E40841">
        <w:rPr>
          <w:rFonts w:asciiTheme="majorBidi" w:eastAsia="Times New Roman" w:hAnsiTheme="majorBidi" w:cs="2  Nazanin"/>
          <w:b/>
          <w:bCs/>
          <w:color w:val="333333"/>
          <w:sz w:val="28"/>
          <w:szCs w:val="28"/>
        </w:rPr>
        <w:t>Taqdis</w:t>
      </w:r>
      <w:proofErr w:type="spellEnd"/>
      <w:r w:rsidRPr="00E40841">
        <w:rPr>
          <w:rFonts w:asciiTheme="majorBidi" w:eastAsia="Times New Roman" w:hAnsiTheme="majorBidi" w:cs="2  Nazanin"/>
          <w:b/>
          <w:bCs/>
          <w:color w:val="333333"/>
          <w:sz w:val="28"/>
          <w:szCs w:val="28"/>
        </w:rPr>
        <w:t xml:space="preserve">, “At the Deep Bottom of the Well” and “The Shadow which Had No Head, No Tail, </w:t>
      </w:r>
      <w:proofErr w:type="gramStart"/>
      <w:r w:rsidRPr="00E40841">
        <w:rPr>
          <w:rFonts w:asciiTheme="majorBidi" w:eastAsia="Times New Roman" w:hAnsiTheme="majorBidi" w:cs="2  Nazanin"/>
          <w:b/>
          <w:bCs/>
          <w:color w:val="333333"/>
          <w:sz w:val="28"/>
          <w:szCs w:val="28"/>
        </w:rPr>
        <w:t>And</w:t>
      </w:r>
      <w:proofErr w:type="gramEnd"/>
      <w:r w:rsidRPr="00E40841">
        <w:rPr>
          <w:rFonts w:asciiTheme="majorBidi" w:eastAsia="Times New Roman" w:hAnsiTheme="majorBidi" w:cs="2  Nazanin"/>
          <w:b/>
          <w:bCs/>
          <w:color w:val="333333"/>
          <w:sz w:val="28"/>
          <w:szCs w:val="28"/>
        </w:rPr>
        <w:t xml:space="preserve"> Even No Body” from the Perspective of Directional Conceptual Metaphor</w:t>
      </w:r>
    </w:p>
    <w:p w14:paraId="2C100473" w14:textId="77777777" w:rsidR="00647406" w:rsidRPr="00E40841" w:rsidRDefault="00647406" w:rsidP="00675D2E">
      <w:pPr>
        <w:shd w:val="clear" w:color="auto" w:fill="FFFFFF" w:themeFill="background1"/>
        <w:bidi w:val="0"/>
        <w:spacing w:line="360" w:lineRule="auto"/>
        <w:jc w:val="center"/>
        <w:rPr>
          <w:rFonts w:asciiTheme="majorBidi" w:hAnsiTheme="majorBidi" w:cstheme="majorBidi"/>
          <w:b/>
          <w:bCs/>
          <w:sz w:val="26"/>
          <w:szCs w:val="26"/>
        </w:rPr>
      </w:pPr>
    </w:p>
    <w:p w14:paraId="2B2CC945" w14:textId="288543F1" w:rsidR="00647406" w:rsidRPr="00083587" w:rsidRDefault="00647406" w:rsidP="00675D2E">
      <w:pPr>
        <w:shd w:val="clear" w:color="auto" w:fill="FFFFFF" w:themeFill="background1"/>
        <w:bidi w:val="0"/>
        <w:spacing w:line="360" w:lineRule="auto"/>
        <w:jc w:val="center"/>
        <w:rPr>
          <w:rStyle w:val="FootnoteReference"/>
          <w:rFonts w:asciiTheme="majorBidi" w:hAnsiTheme="majorBidi" w:cstheme="majorBidi"/>
          <w:b/>
          <w:bCs/>
          <w:sz w:val="24"/>
          <w:szCs w:val="24"/>
        </w:rPr>
      </w:pPr>
      <w:r w:rsidRPr="00083587">
        <w:rPr>
          <w:rFonts w:asciiTheme="majorBidi" w:hAnsiTheme="majorBidi" w:cstheme="majorBidi"/>
          <w:b/>
          <w:bCs/>
          <w:sz w:val="24"/>
          <w:szCs w:val="24"/>
          <w:lang w:bidi="fa-IR"/>
        </w:rPr>
        <w:t xml:space="preserve">Omid </w:t>
      </w:r>
      <w:proofErr w:type="spellStart"/>
      <w:r w:rsidRPr="00083587">
        <w:rPr>
          <w:rFonts w:asciiTheme="majorBidi" w:hAnsiTheme="majorBidi" w:cstheme="majorBidi"/>
          <w:b/>
          <w:bCs/>
          <w:sz w:val="24"/>
          <w:szCs w:val="24"/>
          <w:lang w:bidi="fa-IR"/>
        </w:rPr>
        <w:t>Zakeri</w:t>
      </w:r>
      <w:proofErr w:type="spellEnd"/>
      <w:r w:rsidRPr="00083587">
        <w:rPr>
          <w:rFonts w:asciiTheme="majorBidi" w:hAnsiTheme="majorBidi" w:cstheme="majorBidi"/>
          <w:b/>
          <w:bCs/>
          <w:sz w:val="24"/>
          <w:szCs w:val="24"/>
          <w:lang w:bidi="fa-IR"/>
        </w:rPr>
        <w:t xml:space="preserve"> Kish</w:t>
      </w:r>
      <w:r w:rsidRPr="00083587">
        <w:rPr>
          <w:rStyle w:val="FootnoteReference"/>
          <w:rFonts w:asciiTheme="majorBidi" w:hAnsiTheme="majorBidi" w:cstheme="majorBidi"/>
          <w:b/>
          <w:bCs/>
          <w:sz w:val="24"/>
          <w:szCs w:val="24"/>
        </w:rPr>
        <w:footnoteReference w:customMarkFollows="1" w:id="1"/>
        <w:t xml:space="preserve">* </w:t>
      </w:r>
      <w:r w:rsidR="00083587" w:rsidRPr="00083587">
        <w:rPr>
          <w:rFonts w:asciiTheme="majorBidi" w:eastAsia="Times New Roman" w:hAnsiTheme="majorBidi" w:cstheme="majorBidi"/>
          <w:noProof/>
          <w:sz w:val="20"/>
          <w:szCs w:val="20"/>
          <w:rtl/>
          <w:lang w:bidi="fa-IR"/>
        </w:rPr>
        <w:drawing>
          <wp:inline distT="0" distB="0" distL="0" distR="0" wp14:anchorId="1B8C38F6" wp14:editId="6D7208FC">
            <wp:extent cx="140246" cy="140246"/>
            <wp:effectExtent l="0" t="0" r="0" b="0"/>
            <wp:docPr id="6" name="Picture 6" descr="C:\Users\Dear-User\Downloads\ORCIDiD_icon16x16.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ar-User\Downloads\ORCIDiD_icon16x1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794" cy="140794"/>
                    </a:xfrm>
                    <a:prstGeom prst="rect">
                      <a:avLst/>
                    </a:prstGeom>
                    <a:noFill/>
                    <a:ln>
                      <a:noFill/>
                    </a:ln>
                  </pic:spPr>
                </pic:pic>
              </a:graphicData>
            </a:graphic>
          </wp:inline>
        </w:drawing>
      </w:r>
    </w:p>
    <w:p w14:paraId="703222F2" w14:textId="77777777" w:rsidR="00647406" w:rsidRPr="00083587" w:rsidRDefault="00647406" w:rsidP="00675D2E">
      <w:pPr>
        <w:shd w:val="clear" w:color="auto" w:fill="FFFFFF" w:themeFill="background1"/>
        <w:bidi w:val="0"/>
        <w:spacing w:line="360" w:lineRule="auto"/>
        <w:jc w:val="center"/>
        <w:rPr>
          <w:rFonts w:asciiTheme="majorBidi" w:hAnsiTheme="majorBidi" w:cstheme="majorBidi"/>
          <w:b/>
          <w:bCs/>
          <w:sz w:val="24"/>
          <w:szCs w:val="24"/>
          <w:lang w:bidi="fa-IR"/>
        </w:rPr>
      </w:pPr>
      <w:r w:rsidRPr="00083587">
        <w:rPr>
          <w:rFonts w:asciiTheme="majorBidi" w:hAnsiTheme="majorBidi" w:cstheme="majorBidi"/>
          <w:b/>
          <w:bCs/>
          <w:sz w:val="24"/>
          <w:szCs w:val="24"/>
          <w:lang w:bidi="fa-IR"/>
        </w:rPr>
        <w:t xml:space="preserve">Shiva </w:t>
      </w:r>
      <w:proofErr w:type="spellStart"/>
      <w:r w:rsidRPr="00083587">
        <w:rPr>
          <w:rFonts w:asciiTheme="majorBidi" w:hAnsiTheme="majorBidi" w:cstheme="majorBidi"/>
          <w:b/>
          <w:bCs/>
          <w:sz w:val="24"/>
          <w:szCs w:val="24"/>
          <w:lang w:bidi="fa-IR"/>
        </w:rPr>
        <w:t>Alirezaei</w:t>
      </w:r>
      <w:proofErr w:type="spellEnd"/>
      <w:r w:rsidRPr="00083587">
        <w:rPr>
          <w:rFonts w:asciiTheme="majorBidi" w:hAnsiTheme="majorBidi" w:cstheme="majorBidi"/>
          <w:b/>
          <w:bCs/>
          <w:sz w:val="24"/>
          <w:szCs w:val="24"/>
          <w:lang w:bidi="fa-IR"/>
        </w:rPr>
        <w:t xml:space="preserve"> </w:t>
      </w:r>
      <w:proofErr w:type="spellStart"/>
      <w:r w:rsidRPr="00083587">
        <w:rPr>
          <w:rFonts w:asciiTheme="majorBidi" w:hAnsiTheme="majorBidi" w:cstheme="majorBidi"/>
          <w:b/>
          <w:bCs/>
          <w:sz w:val="24"/>
          <w:szCs w:val="24"/>
          <w:lang w:bidi="fa-IR"/>
        </w:rPr>
        <w:t>Gharene</w:t>
      </w:r>
      <w:proofErr w:type="spellEnd"/>
      <w:r w:rsidRPr="00083587">
        <w:rPr>
          <w:rFonts w:asciiTheme="majorBidi" w:hAnsiTheme="majorBidi" w:cstheme="majorBidi"/>
          <w:b/>
          <w:bCs/>
          <w:sz w:val="24"/>
          <w:szCs w:val="24"/>
          <w:lang w:bidi="fa-IR"/>
        </w:rPr>
        <w:t xml:space="preserve"> </w:t>
      </w:r>
      <w:r w:rsidRPr="00083587">
        <w:rPr>
          <w:rFonts w:asciiTheme="majorBidi" w:eastAsia="Times New Roman" w:hAnsiTheme="majorBidi" w:cstheme="majorBidi"/>
          <w:noProof/>
          <w:rtl/>
          <w:lang w:bidi="fa-IR"/>
        </w:rPr>
        <w:drawing>
          <wp:inline distT="0" distB="0" distL="0" distR="0" wp14:anchorId="312DBC32" wp14:editId="42998ECC">
            <wp:extent cx="140246" cy="140246"/>
            <wp:effectExtent l="0" t="0" r="0" b="0"/>
            <wp:docPr id="7" name="Picture 7" descr="C:\Users\Dear-User\Downloads\ORCIDiD_icon16x16.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ar-User\Downloads\ORCIDiD_icon16x1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794" cy="140794"/>
                    </a:xfrm>
                    <a:prstGeom prst="rect">
                      <a:avLst/>
                    </a:prstGeom>
                    <a:noFill/>
                    <a:ln>
                      <a:noFill/>
                    </a:ln>
                  </pic:spPr>
                </pic:pic>
              </a:graphicData>
            </a:graphic>
          </wp:inline>
        </w:drawing>
      </w:r>
    </w:p>
    <w:p w14:paraId="4E7397AC" w14:textId="77777777" w:rsidR="00647406" w:rsidRPr="00083587" w:rsidRDefault="00647406" w:rsidP="00675D2E">
      <w:pPr>
        <w:shd w:val="clear" w:color="auto" w:fill="FFFFFF" w:themeFill="background1"/>
        <w:bidi w:val="0"/>
        <w:spacing w:line="360" w:lineRule="auto"/>
        <w:jc w:val="both"/>
        <w:rPr>
          <w:rFonts w:asciiTheme="majorBidi" w:hAnsiTheme="majorBidi" w:cstheme="majorBidi"/>
          <w:sz w:val="24"/>
          <w:szCs w:val="24"/>
        </w:rPr>
      </w:pPr>
    </w:p>
    <w:p w14:paraId="1B6E44FE" w14:textId="77777777" w:rsidR="00E40841" w:rsidRPr="00E40841" w:rsidRDefault="00E40841" w:rsidP="00675D2E">
      <w:pPr>
        <w:bidi w:val="0"/>
        <w:spacing w:line="360" w:lineRule="auto"/>
        <w:jc w:val="both"/>
      </w:pPr>
      <w:r w:rsidRPr="00E40841">
        <w:rPr>
          <w:b/>
          <w:bCs/>
        </w:rPr>
        <w:t>Introduction</w:t>
      </w:r>
    </w:p>
    <w:p w14:paraId="70597AF8" w14:textId="77777777" w:rsidR="00E40841" w:rsidRPr="00E40841" w:rsidRDefault="00E40841" w:rsidP="00675D2E">
      <w:pPr>
        <w:bidi w:val="0"/>
        <w:spacing w:line="360" w:lineRule="auto"/>
        <w:jc w:val="both"/>
      </w:pPr>
      <w:r w:rsidRPr="00E40841">
        <w:t xml:space="preserve">Writing and telling stories </w:t>
      </w:r>
      <w:proofErr w:type="gramStart"/>
      <w:r w:rsidRPr="00E40841">
        <w:t>can be used</w:t>
      </w:r>
      <w:proofErr w:type="gramEnd"/>
      <w:r w:rsidRPr="00E40841">
        <w:t xml:space="preserve"> best to help raise and educate children. When we are concerned with human’s quest for the meaning of life, stories may give us the answer. Through various narratives, humans are exposed to other people’s </w:t>
      </w:r>
      <w:proofErr w:type="gramStart"/>
      <w:r w:rsidRPr="00E40841">
        <w:t>experiences which</w:t>
      </w:r>
      <w:proofErr w:type="gramEnd"/>
      <w:r w:rsidRPr="00E40841">
        <w:t xml:space="preserve"> might be experienced by themselves in different situations. By reading fiction and watching movies and theaters, one becomes more familiar with moral issues (Sheikh </w:t>
      </w:r>
      <w:proofErr w:type="spellStart"/>
      <w:r w:rsidRPr="00E40841">
        <w:t>Rezaei</w:t>
      </w:r>
      <w:proofErr w:type="spellEnd"/>
      <w:r w:rsidRPr="00E40841">
        <w:t>, 2009: 154–159).</w:t>
      </w:r>
    </w:p>
    <w:p w14:paraId="33CF6CDD" w14:textId="77777777" w:rsidR="00E40841" w:rsidRPr="00E40841" w:rsidRDefault="00E40841" w:rsidP="00675D2E">
      <w:pPr>
        <w:bidi w:val="0"/>
        <w:spacing w:line="360" w:lineRule="auto"/>
        <w:ind w:firstLine="709"/>
        <w:jc w:val="both"/>
      </w:pPr>
      <w:r w:rsidRPr="00E40841">
        <w:t xml:space="preserve">Hence, taking into account the importance of fiction, writers use binary oppositions as one educational method among others to create didactic works. One of its main types, namely, the directional opposition, sometimes comes to the writers’ aid. </w:t>
      </w:r>
    </w:p>
    <w:p w14:paraId="37901C00" w14:textId="77777777" w:rsidR="00E40841" w:rsidRPr="00E40841" w:rsidRDefault="00E40841" w:rsidP="00675D2E">
      <w:pPr>
        <w:bidi w:val="0"/>
        <w:spacing w:line="360" w:lineRule="auto"/>
        <w:ind w:firstLine="709"/>
        <w:jc w:val="both"/>
      </w:pPr>
      <w:r w:rsidRPr="00E40841">
        <w:t xml:space="preserve">Piaget believes that a child reflects </w:t>
      </w:r>
      <w:proofErr w:type="gramStart"/>
      <w:r w:rsidRPr="00E40841">
        <w:t>what he/she has learned from the environment imitatively in the form of a game, through the imitation the environment, personalization, and abstract concepts (</w:t>
      </w:r>
      <w:proofErr w:type="spellStart"/>
      <w:r w:rsidRPr="00E40841">
        <w:t>Aminpour</w:t>
      </w:r>
      <w:proofErr w:type="spellEnd"/>
      <w:r w:rsidRPr="00E40841">
        <w:t>, 2016: 28)</w:t>
      </w:r>
      <w:proofErr w:type="gramEnd"/>
      <w:r w:rsidRPr="00E40841">
        <w:t xml:space="preserve">. Conceptual metaphor is one linguistic manifestation of this action, which Susan </w:t>
      </w:r>
      <w:proofErr w:type="spellStart"/>
      <w:r w:rsidRPr="00E40841">
        <w:lastRenderedPageBreak/>
        <w:t>Taqdis</w:t>
      </w:r>
      <w:proofErr w:type="spellEnd"/>
      <w:r w:rsidRPr="00E40841">
        <w:t xml:space="preserve"> has well exploited in her works “The Shadow which </w:t>
      </w:r>
      <w:proofErr w:type="gramStart"/>
      <w:r w:rsidRPr="00E40841">
        <w:t>Had</w:t>
      </w:r>
      <w:proofErr w:type="gramEnd"/>
      <w:r w:rsidRPr="00E40841">
        <w:t xml:space="preserve"> No Head, No Tail, And Even No Body” and “At the Deep Bottom of the Well”.</w:t>
      </w:r>
    </w:p>
    <w:p w14:paraId="2E8EEAF1" w14:textId="77777777" w:rsidR="00E40841" w:rsidRPr="00E40841" w:rsidRDefault="00E40841" w:rsidP="00675D2E">
      <w:pPr>
        <w:bidi w:val="0"/>
        <w:spacing w:line="360" w:lineRule="auto"/>
        <w:ind w:firstLine="709"/>
        <w:jc w:val="both"/>
      </w:pPr>
    </w:p>
    <w:p w14:paraId="3BD7E935" w14:textId="77777777" w:rsidR="00E40841" w:rsidRPr="00E40841" w:rsidRDefault="00E40841" w:rsidP="00675D2E">
      <w:pPr>
        <w:bidi w:val="0"/>
        <w:spacing w:line="360" w:lineRule="auto"/>
        <w:jc w:val="both"/>
        <w:rPr>
          <w:b/>
          <w:bCs/>
        </w:rPr>
      </w:pPr>
      <w:r w:rsidRPr="00E40841">
        <w:rPr>
          <w:b/>
          <w:bCs/>
        </w:rPr>
        <w:t>Methodology, Literature Review and Purpose</w:t>
      </w:r>
    </w:p>
    <w:p w14:paraId="651A5EEF" w14:textId="77777777" w:rsidR="00E40841" w:rsidRPr="00E40841" w:rsidRDefault="00E40841" w:rsidP="00675D2E">
      <w:pPr>
        <w:bidi w:val="0"/>
        <w:spacing w:line="360" w:lineRule="auto"/>
        <w:jc w:val="both"/>
      </w:pPr>
      <w:r w:rsidRPr="00E40841">
        <w:t xml:space="preserve">Following a descriptive-analytical method, this article aims specifically to examine the directional metaphors in two works of fiction by Susan </w:t>
      </w:r>
      <w:proofErr w:type="spellStart"/>
      <w:r w:rsidRPr="00E40841">
        <w:t>Taqdis</w:t>
      </w:r>
      <w:proofErr w:type="spellEnd"/>
      <w:r w:rsidRPr="00E40841">
        <w:t xml:space="preserve">. Thus, the conceptual metaphors containing directions </w:t>
      </w:r>
      <w:proofErr w:type="gramStart"/>
      <w:r w:rsidRPr="00E40841">
        <w:t>are first highlighted and then analyzed</w:t>
      </w:r>
      <w:proofErr w:type="gramEnd"/>
      <w:r w:rsidRPr="00E40841">
        <w:t>.</w:t>
      </w:r>
    </w:p>
    <w:p w14:paraId="3FB8D802" w14:textId="77777777" w:rsidR="00E40841" w:rsidRPr="00E40841" w:rsidRDefault="00E40841" w:rsidP="00675D2E">
      <w:pPr>
        <w:bidi w:val="0"/>
        <w:spacing w:line="360" w:lineRule="auto"/>
        <w:ind w:firstLine="709"/>
        <w:jc w:val="both"/>
      </w:pPr>
      <w:r w:rsidRPr="00E40841">
        <w:t xml:space="preserve">In various studies, children’s literature </w:t>
      </w:r>
      <w:proofErr w:type="gramStart"/>
      <w:r w:rsidRPr="00E40841">
        <w:t>is investigated</w:t>
      </w:r>
      <w:proofErr w:type="gramEnd"/>
      <w:r w:rsidRPr="00E40841">
        <w:t xml:space="preserve"> in terms of their conceptual metaphors. Some examples are Salahi and </w:t>
      </w:r>
      <w:proofErr w:type="spellStart"/>
      <w:r w:rsidRPr="00E40841">
        <w:t>Nabizadeh</w:t>
      </w:r>
      <w:proofErr w:type="spellEnd"/>
      <w:r w:rsidRPr="00E40841">
        <w:t xml:space="preserve"> </w:t>
      </w:r>
      <w:proofErr w:type="spellStart"/>
      <w:r w:rsidRPr="00E40841">
        <w:t>Ardabili</w:t>
      </w:r>
      <w:proofErr w:type="spellEnd"/>
      <w:r w:rsidRPr="00E40841">
        <w:t xml:space="preserve"> (2019) who after investigating conceptual metaphors about the sense of taste in children’s poetry, found out that the metaphors </w:t>
      </w:r>
      <w:proofErr w:type="gramStart"/>
      <w:r w:rsidRPr="00E40841">
        <w:t>have been conceptualized</w:t>
      </w:r>
      <w:proofErr w:type="gramEnd"/>
      <w:r w:rsidRPr="00E40841">
        <w:t xml:space="preserve"> through the most tangible perceptions of children, and it corresponds the children’s view of the world. </w:t>
      </w:r>
      <w:proofErr w:type="spellStart"/>
      <w:r w:rsidRPr="00E40841">
        <w:t>Sojoudi</w:t>
      </w:r>
      <w:proofErr w:type="spellEnd"/>
      <w:r w:rsidRPr="00E40841">
        <w:t xml:space="preserve"> and </w:t>
      </w:r>
      <w:proofErr w:type="spellStart"/>
      <w:r w:rsidRPr="00E40841">
        <w:t>Ghanbari</w:t>
      </w:r>
      <w:proofErr w:type="spellEnd"/>
      <w:r w:rsidRPr="00E40841">
        <w:t xml:space="preserve"> (2012) analyzed the concept of time based on the conceptual metaphor of time and understanding it in the child's mind, and concluded that Persian-speaking children at age groups A, B and C understand the concept of time as they perceive movement in place. </w:t>
      </w:r>
      <w:proofErr w:type="spellStart"/>
      <w:r w:rsidRPr="00E40841">
        <w:t>Zahiri</w:t>
      </w:r>
      <w:proofErr w:type="spellEnd"/>
      <w:r w:rsidRPr="00E40841">
        <w:t xml:space="preserve"> </w:t>
      </w:r>
      <w:proofErr w:type="spellStart"/>
      <w:r w:rsidRPr="00E40841">
        <w:t>Abdo-Vand</w:t>
      </w:r>
      <w:proofErr w:type="spellEnd"/>
      <w:r w:rsidRPr="00E40841">
        <w:t xml:space="preserve"> (2021) focuses on personification, an ontological type of these metaphors. </w:t>
      </w:r>
      <w:proofErr w:type="gramStart"/>
      <w:r w:rsidRPr="00E40841">
        <w:t xml:space="preserve">By analyzing the feelings of fear and joy in eight Iranian and Spanish novels, </w:t>
      </w:r>
      <w:proofErr w:type="spellStart"/>
      <w:r w:rsidRPr="00E40841">
        <w:t>Karbalai</w:t>
      </w:r>
      <w:proofErr w:type="spellEnd"/>
      <w:r w:rsidRPr="00E40841">
        <w:t xml:space="preserve"> </w:t>
      </w:r>
      <w:proofErr w:type="spellStart"/>
      <w:r w:rsidRPr="00E40841">
        <w:t>Sadiq</w:t>
      </w:r>
      <w:proofErr w:type="spellEnd"/>
      <w:r w:rsidRPr="00E40841">
        <w:t xml:space="preserve"> and </w:t>
      </w:r>
      <w:proofErr w:type="spellStart"/>
      <w:r w:rsidRPr="00E40841">
        <w:t>Rabipour</w:t>
      </w:r>
      <w:proofErr w:type="spellEnd"/>
      <w:r w:rsidRPr="00E40841">
        <w:t xml:space="preserve"> (2022) have concluded that there are more conceptual metaphors related to happiness in the works of female authors than male authors; and female authors are more willing to substitute the target domain of colors for the source domain of fear, which shows the importance of the authors' gender in this case.</w:t>
      </w:r>
      <w:proofErr w:type="gramEnd"/>
      <w:r w:rsidRPr="00E40841">
        <w:t xml:space="preserve"> </w:t>
      </w:r>
      <w:proofErr w:type="spellStart"/>
      <w:r w:rsidRPr="00E40841">
        <w:t>Oskuyi</w:t>
      </w:r>
      <w:proofErr w:type="spellEnd"/>
      <w:r w:rsidRPr="00E40841">
        <w:t xml:space="preserve">, </w:t>
      </w:r>
      <w:proofErr w:type="spellStart"/>
      <w:r w:rsidRPr="00E40841">
        <w:t>Dadashi</w:t>
      </w:r>
      <w:proofErr w:type="spellEnd"/>
      <w:r w:rsidRPr="00E40841">
        <w:t xml:space="preserve"> and Sahabi (2019) analyzed </w:t>
      </w:r>
      <w:proofErr w:type="spellStart"/>
      <w:r w:rsidRPr="00E40841">
        <w:t>Samad</w:t>
      </w:r>
      <w:proofErr w:type="spellEnd"/>
      <w:r w:rsidRPr="00E40841">
        <w:t xml:space="preserve"> </w:t>
      </w:r>
      <w:proofErr w:type="spellStart"/>
      <w:r w:rsidRPr="00E40841">
        <w:t>Behrangi's</w:t>
      </w:r>
      <w:proofErr w:type="spellEnd"/>
      <w:r w:rsidRPr="00E40841">
        <w:t xml:space="preserve"> way of expressing his justice-seeking thoughts by drawing on a fantasy world for children and teenagers. The aim of the current research is to analyze the effect of conceptual metaphors by binary oppositions and to show concepts </w:t>
      </w:r>
      <w:proofErr w:type="gramStart"/>
      <w:r w:rsidRPr="00E40841">
        <w:t>are conveyed</w:t>
      </w:r>
      <w:proofErr w:type="gramEnd"/>
      <w:r w:rsidRPr="00E40841">
        <w:t xml:space="preserve"> in this way in these two works.</w:t>
      </w:r>
    </w:p>
    <w:p w14:paraId="31438EC2" w14:textId="77777777" w:rsidR="00E40841" w:rsidRPr="00E40841" w:rsidRDefault="00E40841" w:rsidP="00675D2E">
      <w:pPr>
        <w:bidi w:val="0"/>
        <w:spacing w:line="360" w:lineRule="auto"/>
        <w:ind w:firstLine="709"/>
        <w:jc w:val="both"/>
      </w:pPr>
    </w:p>
    <w:p w14:paraId="07C86DA4" w14:textId="77777777" w:rsidR="00E40841" w:rsidRPr="00E40841" w:rsidRDefault="00E40841" w:rsidP="00675D2E">
      <w:pPr>
        <w:bidi w:val="0"/>
        <w:spacing w:line="360" w:lineRule="auto"/>
        <w:jc w:val="both"/>
      </w:pPr>
      <w:r w:rsidRPr="00E40841">
        <w:rPr>
          <w:b/>
          <w:bCs/>
        </w:rPr>
        <w:t xml:space="preserve">Discussion </w:t>
      </w:r>
    </w:p>
    <w:p w14:paraId="2F22D2CB" w14:textId="77777777" w:rsidR="00E40841" w:rsidRPr="00E40841" w:rsidRDefault="00E40841" w:rsidP="00675D2E">
      <w:pPr>
        <w:bidi w:val="0"/>
        <w:spacing w:line="360" w:lineRule="auto"/>
        <w:jc w:val="both"/>
      </w:pPr>
      <w:r w:rsidRPr="00E40841">
        <w:t xml:space="preserve">The basis of our research in this article is the stories “At the Deep Bottom of the Well” and “The Shadow which </w:t>
      </w:r>
      <w:proofErr w:type="gramStart"/>
      <w:r w:rsidRPr="00E40841">
        <w:t>Had</w:t>
      </w:r>
      <w:proofErr w:type="gramEnd"/>
      <w:r w:rsidRPr="00E40841">
        <w:t xml:space="preserve"> No Head, No Tail, And Even No Body”. In the first story, we are dealing with two opposite elements, top and bottom. As we move towards the end of the story, this contrast becomes stronger. The two metaphorical concepts that are in conflict with each other in this story are "salvation is high" and "captivity is low". According to these two opposite metaphorical concepts, we are looking for mappings that follow the two concepts facing each other; The mappings of these concepts are analyzed based on the theory of directional conceptual metaphor and then according to directional contrast.</w:t>
      </w:r>
    </w:p>
    <w:p w14:paraId="65FD81A5" w14:textId="77777777" w:rsidR="00E40841" w:rsidRPr="00E40841" w:rsidRDefault="00E40841" w:rsidP="00675D2E">
      <w:pPr>
        <w:bidi w:val="0"/>
        <w:spacing w:line="360" w:lineRule="auto"/>
        <w:ind w:firstLine="709"/>
        <w:jc w:val="both"/>
      </w:pPr>
      <w:r w:rsidRPr="00E40841">
        <w:t xml:space="preserve">In this story, by using conceptual metaphor and opposite concepts, and by setting up a situation that </w:t>
      </w:r>
      <w:proofErr w:type="gramStart"/>
      <w:r w:rsidRPr="00E40841">
        <w:t>is created</w:t>
      </w:r>
      <w:proofErr w:type="gramEnd"/>
      <w:r w:rsidRPr="00E40841">
        <w:t xml:space="preserve"> by the actions of animals, the author tries to teach this point indirectly: in order to get out of prison and to achieve victory, you have to try.</w:t>
      </w:r>
    </w:p>
    <w:p w14:paraId="49639738" w14:textId="77777777" w:rsidR="00E40841" w:rsidRPr="00E40841" w:rsidRDefault="00E40841" w:rsidP="00675D2E">
      <w:pPr>
        <w:bidi w:val="0"/>
        <w:spacing w:line="360" w:lineRule="auto"/>
        <w:ind w:firstLine="709"/>
        <w:jc w:val="both"/>
      </w:pPr>
      <w:r w:rsidRPr="00E40841">
        <w:t xml:space="preserve">In the second story, two directions up and down </w:t>
      </w:r>
      <w:proofErr w:type="gramStart"/>
      <w:r w:rsidRPr="00E40841">
        <w:t>are expressed</w:t>
      </w:r>
      <w:proofErr w:type="gramEnd"/>
      <w:r w:rsidRPr="00E40841">
        <w:t xml:space="preserve"> in the form of directional conceptual metaphors "trouble is low" and "salvation is high", with opposite concepts. The shadow of a cloud fell from the sky on the earth and the result is his wandering and getting caught in the bondage of earthly ties and trying to find his origin.</w:t>
      </w:r>
    </w:p>
    <w:p w14:paraId="0CAD17FD" w14:textId="77777777" w:rsidR="00E40841" w:rsidRPr="00E40841" w:rsidRDefault="00E40841" w:rsidP="00675D2E">
      <w:pPr>
        <w:bidi w:val="0"/>
        <w:spacing w:line="360" w:lineRule="auto"/>
        <w:ind w:firstLine="709"/>
        <w:jc w:val="both"/>
      </w:pPr>
      <w:r w:rsidRPr="00E40841">
        <w:t xml:space="preserve">"Returning to the origin" which is the central theme of this story has many manifestations in Iranian culture and mysticism. "Finding the origin" </w:t>
      </w:r>
      <w:proofErr w:type="gramStart"/>
      <w:r w:rsidRPr="00E40841">
        <w:t>is also mentioned</w:t>
      </w:r>
      <w:proofErr w:type="gramEnd"/>
      <w:r w:rsidRPr="00E40841">
        <w:t xml:space="preserve"> in mythology. In this regard, </w:t>
      </w:r>
      <w:proofErr w:type="spellStart"/>
      <w:r w:rsidRPr="00E40841">
        <w:t>Mircea</w:t>
      </w:r>
      <w:proofErr w:type="spellEnd"/>
      <w:r w:rsidRPr="00E40841">
        <w:t xml:space="preserve"> </w:t>
      </w:r>
      <w:proofErr w:type="spellStart"/>
      <w:r w:rsidRPr="00E40841">
        <w:t>Eliade</w:t>
      </w:r>
      <w:proofErr w:type="spellEnd"/>
      <w:r w:rsidRPr="00E40841">
        <w:t xml:space="preserve"> says that every new state in this world is the result of a previous state, and man is constantly renovating his surroundings to remind him of it. (cf. </w:t>
      </w:r>
      <w:proofErr w:type="spellStart"/>
      <w:r w:rsidRPr="00E40841">
        <w:t>Eliade</w:t>
      </w:r>
      <w:proofErr w:type="spellEnd"/>
      <w:r w:rsidRPr="00E40841">
        <w:t xml:space="preserve">, 1984: 43-46). In this story, there are linguistic metaphors that are in opposition to the two conceptual metaphors presented and reveal the author's line of thought. In this story, </w:t>
      </w:r>
      <w:proofErr w:type="spellStart"/>
      <w:r w:rsidRPr="00E40841">
        <w:t>Taqdis</w:t>
      </w:r>
      <w:proofErr w:type="spellEnd"/>
      <w:r w:rsidRPr="00E40841">
        <w:t xml:space="preserve"> has addressed the basic theme of mysticism, i.e. separation from one's origin and the desire to regain it, and she has reflected these two conceptual metaphors according to Iranian culture and mysticism.</w:t>
      </w:r>
    </w:p>
    <w:p w14:paraId="677DF3D0" w14:textId="77777777" w:rsidR="00E40841" w:rsidRPr="00E40841" w:rsidRDefault="00E40841" w:rsidP="00675D2E">
      <w:pPr>
        <w:bidi w:val="0"/>
        <w:spacing w:line="360" w:lineRule="auto"/>
        <w:jc w:val="both"/>
        <w:rPr>
          <w:b/>
          <w:bCs/>
        </w:rPr>
      </w:pPr>
    </w:p>
    <w:p w14:paraId="65FF6786" w14:textId="77777777" w:rsidR="00E40841" w:rsidRPr="00E40841" w:rsidRDefault="00E40841" w:rsidP="00675D2E">
      <w:pPr>
        <w:bidi w:val="0"/>
        <w:spacing w:line="360" w:lineRule="auto"/>
        <w:jc w:val="both"/>
      </w:pPr>
      <w:r w:rsidRPr="00E40841">
        <w:rPr>
          <w:b/>
          <w:bCs/>
        </w:rPr>
        <w:t>Conclusion</w:t>
      </w:r>
      <w:r w:rsidRPr="00E40841">
        <w:t xml:space="preserve"> </w:t>
      </w:r>
    </w:p>
    <w:p w14:paraId="12336E47" w14:textId="77777777" w:rsidR="00E40841" w:rsidRPr="00E40841" w:rsidRDefault="00E40841" w:rsidP="00675D2E">
      <w:pPr>
        <w:bidi w:val="0"/>
        <w:spacing w:line="360" w:lineRule="auto"/>
        <w:jc w:val="both"/>
      </w:pPr>
      <w:r w:rsidRPr="00E40841">
        <w:t xml:space="preserve">In the two stories under study, we </w:t>
      </w:r>
      <w:proofErr w:type="gramStart"/>
      <w:r w:rsidRPr="00E40841">
        <w:t>are faced</w:t>
      </w:r>
      <w:proofErr w:type="gramEnd"/>
      <w:r w:rsidRPr="00E40841">
        <w:t xml:space="preserve"> with four directional metaphors along with their opposite elements. Therefore, according to these stories, we can say that Susan </w:t>
      </w:r>
      <w:proofErr w:type="spellStart"/>
      <w:r w:rsidRPr="00E40841">
        <w:t>Taqdis</w:t>
      </w:r>
      <w:proofErr w:type="spellEnd"/>
      <w:r w:rsidRPr="00E40841">
        <w:t xml:space="preserve"> has used directional metaphors to express the concept of liberation and overcoming inferiority. </w:t>
      </w:r>
      <w:proofErr w:type="spellStart"/>
      <w:r w:rsidRPr="00E40841">
        <w:t>Taqdis</w:t>
      </w:r>
      <w:proofErr w:type="spellEnd"/>
      <w:r w:rsidRPr="00E40841">
        <w:t xml:space="preserve"> indirectly instills this method in her stories for children and teenagers. She presents a confrontation of good and evil and tries to show the importance and the superiority of good to the audience. Based on this method, Susan </w:t>
      </w:r>
      <w:proofErr w:type="spellStart"/>
      <w:r w:rsidRPr="00E40841">
        <w:t>Taqdis</w:t>
      </w:r>
      <w:proofErr w:type="spellEnd"/>
      <w:r w:rsidRPr="00E40841">
        <w:t xml:space="preserve"> has used the method of polarizing conceptual metaphors in her stories, which </w:t>
      </w:r>
      <w:proofErr w:type="gramStart"/>
      <w:r w:rsidRPr="00E40841">
        <w:t>can be called</w:t>
      </w:r>
      <w:proofErr w:type="gramEnd"/>
      <w:r w:rsidRPr="00E40841">
        <w:t xml:space="preserve"> "binary conceptual metaphors". </w:t>
      </w:r>
      <w:proofErr w:type="gramStart"/>
      <w:r w:rsidRPr="00E40841">
        <w:t xml:space="preserve">In addition, considering the opposite themes of these two stories, which are always seen in world and Iranian mythology as well as Iranian-Islamic mysticism, it seems that Susan </w:t>
      </w:r>
      <w:proofErr w:type="spellStart"/>
      <w:r w:rsidRPr="00E40841">
        <w:t>Taqdis</w:t>
      </w:r>
      <w:proofErr w:type="spellEnd"/>
      <w:r w:rsidRPr="00E40841">
        <w:t xml:space="preserve"> has made this contrast in her stories and paid attention to mythological beliefs and mystical-Islamic didactic topics based on the themes in ancient cultural traditions; therefore, she is influenced by the ancient culture and literature of Iran in the creation and construction of her works.</w:t>
      </w:r>
      <w:proofErr w:type="gramEnd"/>
    </w:p>
    <w:p w14:paraId="5A1A512A" w14:textId="77777777" w:rsidR="00E40841" w:rsidRPr="00E40841" w:rsidRDefault="00E40841" w:rsidP="00675D2E">
      <w:pPr>
        <w:bidi w:val="0"/>
        <w:spacing w:line="360" w:lineRule="auto"/>
        <w:jc w:val="both"/>
        <w:rPr>
          <w:b/>
          <w:bCs/>
        </w:rPr>
      </w:pPr>
    </w:p>
    <w:p w14:paraId="3EA89B04" w14:textId="77777777" w:rsidR="00E40841" w:rsidRPr="00E40841" w:rsidRDefault="00E40841" w:rsidP="00675D2E">
      <w:pPr>
        <w:bidi w:val="0"/>
        <w:spacing w:line="360" w:lineRule="auto"/>
        <w:jc w:val="both"/>
      </w:pPr>
      <w:r w:rsidRPr="00E40841">
        <w:rPr>
          <w:b/>
          <w:bCs/>
        </w:rPr>
        <w:t>Keywords:</w:t>
      </w:r>
      <w:r w:rsidRPr="00E40841">
        <w:t xml:space="preserve"> directional conceptual metaphor, binary opposition, Susan </w:t>
      </w:r>
      <w:proofErr w:type="spellStart"/>
      <w:r w:rsidRPr="00E40841">
        <w:t>Taqdis</w:t>
      </w:r>
      <w:proofErr w:type="spellEnd"/>
    </w:p>
    <w:p w14:paraId="654FAB5D" w14:textId="77777777" w:rsidR="00E40841" w:rsidRPr="00E40841" w:rsidRDefault="00E40841" w:rsidP="00675D2E">
      <w:pPr>
        <w:bidi w:val="0"/>
        <w:spacing w:line="360" w:lineRule="auto"/>
        <w:jc w:val="both"/>
        <w:rPr>
          <w:rtl/>
        </w:rPr>
      </w:pPr>
    </w:p>
    <w:p w14:paraId="3C6DF07E" w14:textId="77777777" w:rsidR="00E40841" w:rsidRPr="00E40841" w:rsidRDefault="00E40841" w:rsidP="00675D2E">
      <w:pPr>
        <w:bidi w:val="0"/>
        <w:spacing w:line="360" w:lineRule="auto"/>
        <w:jc w:val="both"/>
      </w:pPr>
      <w:r w:rsidRPr="00E40841">
        <w:rPr>
          <w:b/>
          <w:bCs/>
        </w:rPr>
        <w:t>References</w:t>
      </w:r>
    </w:p>
    <w:p w14:paraId="60AFE637" w14:textId="77777777" w:rsidR="00E40841" w:rsidRPr="00E40841" w:rsidRDefault="00E40841" w:rsidP="00675D2E">
      <w:pPr>
        <w:bidi w:val="0"/>
        <w:spacing w:line="360" w:lineRule="auto"/>
        <w:ind w:left="709" w:hanging="709"/>
        <w:jc w:val="both"/>
      </w:pPr>
      <w:r w:rsidRPr="00E40841">
        <w:rPr>
          <w:i/>
          <w:iCs/>
        </w:rPr>
        <w:t>The Holy Quran</w:t>
      </w:r>
      <w:r w:rsidRPr="00E40841">
        <w:t xml:space="preserve">. (2012). Translated by Mehdi </w:t>
      </w:r>
      <w:proofErr w:type="spellStart"/>
      <w:r w:rsidRPr="00E40841">
        <w:t>Elahi</w:t>
      </w:r>
      <w:proofErr w:type="spellEnd"/>
      <w:r w:rsidRPr="00E40841">
        <w:t xml:space="preserve"> </w:t>
      </w:r>
      <w:proofErr w:type="spellStart"/>
      <w:r w:rsidRPr="00E40841">
        <w:t>Qomsheyi</w:t>
      </w:r>
      <w:proofErr w:type="spellEnd"/>
      <w:r w:rsidRPr="00E40841">
        <w:t xml:space="preserve">. Tehran: </w:t>
      </w:r>
      <w:proofErr w:type="spellStart"/>
      <w:r w:rsidRPr="00E40841">
        <w:t>Payam</w:t>
      </w:r>
      <w:proofErr w:type="spellEnd"/>
      <w:r w:rsidRPr="00E40841">
        <w:t xml:space="preserve"> </w:t>
      </w:r>
      <w:proofErr w:type="spellStart"/>
      <w:r w:rsidRPr="00E40841">
        <w:t>Adalat</w:t>
      </w:r>
      <w:proofErr w:type="spellEnd"/>
      <w:r w:rsidRPr="00E40841">
        <w:t xml:space="preserve">. </w:t>
      </w:r>
    </w:p>
    <w:p w14:paraId="571FC104" w14:textId="77777777" w:rsidR="00E40841" w:rsidRPr="00E40841" w:rsidRDefault="00E40841" w:rsidP="00675D2E">
      <w:pPr>
        <w:bidi w:val="0"/>
        <w:spacing w:line="360" w:lineRule="auto"/>
        <w:ind w:left="709" w:hanging="709"/>
        <w:jc w:val="both"/>
      </w:pPr>
      <w:proofErr w:type="spellStart"/>
      <w:r w:rsidRPr="00E40841">
        <w:t>Afrashi</w:t>
      </w:r>
      <w:proofErr w:type="spellEnd"/>
      <w:r w:rsidRPr="00E40841">
        <w:t xml:space="preserve">, A. et al. (2012). Comparative Study of Directional Conceptual Metaphors in Spanish and Persian Languages. </w:t>
      </w:r>
      <w:r w:rsidRPr="00E40841">
        <w:rPr>
          <w:i/>
          <w:iCs/>
        </w:rPr>
        <w:t>Quarterly Journal of Linguistic Essays, 12</w:t>
      </w:r>
      <w:r w:rsidRPr="00E40841">
        <w:t>, 1-23. [</w:t>
      </w:r>
      <w:proofErr w:type="gramStart"/>
      <w:r w:rsidRPr="00E40841">
        <w:t>in</w:t>
      </w:r>
      <w:proofErr w:type="gramEnd"/>
      <w:r w:rsidRPr="00E40841">
        <w:t xml:space="preserve"> Persian]</w:t>
      </w:r>
    </w:p>
    <w:p w14:paraId="783CAC03" w14:textId="77777777" w:rsidR="00E40841" w:rsidRPr="00E40841" w:rsidRDefault="00E40841" w:rsidP="00675D2E">
      <w:pPr>
        <w:bidi w:val="0"/>
        <w:spacing w:line="360" w:lineRule="auto"/>
        <w:ind w:left="709" w:hanging="709"/>
        <w:jc w:val="both"/>
      </w:pPr>
      <w:proofErr w:type="spellStart"/>
      <w:r w:rsidRPr="00E40841">
        <w:t>Afrashi</w:t>
      </w:r>
      <w:proofErr w:type="spellEnd"/>
      <w:r w:rsidRPr="00E40841">
        <w:t xml:space="preserve">, A. et al. (2015). Conceptual metaphors in Persian language: Cognitive and Body-Oriented </w:t>
      </w:r>
    </w:p>
    <w:p w14:paraId="4A9FEF11" w14:textId="77777777" w:rsidR="00E40841" w:rsidRPr="00E40841" w:rsidRDefault="00E40841" w:rsidP="00675D2E">
      <w:pPr>
        <w:bidi w:val="0"/>
        <w:spacing w:line="360" w:lineRule="auto"/>
        <w:ind w:left="709" w:hanging="709"/>
        <w:jc w:val="both"/>
      </w:pPr>
      <w:proofErr w:type="gramStart"/>
      <w:r w:rsidRPr="00E40841">
        <w:t>analysis</w:t>
      </w:r>
      <w:proofErr w:type="gramEnd"/>
      <w:r w:rsidRPr="00E40841">
        <w:t xml:space="preserve">. </w:t>
      </w:r>
      <w:r w:rsidRPr="00E40841">
        <w:rPr>
          <w:i/>
          <w:iCs/>
        </w:rPr>
        <w:t xml:space="preserve">Biannual Journal of </w:t>
      </w:r>
      <w:proofErr w:type="spellStart"/>
      <w:r w:rsidRPr="00E40841">
        <w:rPr>
          <w:i/>
          <w:iCs/>
        </w:rPr>
        <w:t>Zabanshenakht</w:t>
      </w:r>
      <w:proofErr w:type="spellEnd"/>
      <w:r w:rsidRPr="00E40841">
        <w:rPr>
          <w:i/>
          <w:iCs/>
        </w:rPr>
        <w:t>, 2</w:t>
      </w:r>
      <w:r w:rsidRPr="00E40841">
        <w:t>, 39-62. [</w:t>
      </w:r>
      <w:proofErr w:type="gramStart"/>
      <w:r w:rsidRPr="00E40841">
        <w:t>in</w:t>
      </w:r>
      <w:proofErr w:type="gramEnd"/>
      <w:r w:rsidRPr="00E40841">
        <w:t xml:space="preserve"> Persian]</w:t>
      </w:r>
    </w:p>
    <w:p w14:paraId="74A3424E" w14:textId="77777777" w:rsidR="00E40841" w:rsidRPr="00E40841" w:rsidRDefault="00E40841" w:rsidP="00675D2E">
      <w:pPr>
        <w:bidi w:val="0"/>
        <w:spacing w:line="360" w:lineRule="auto"/>
        <w:ind w:left="709" w:hanging="709"/>
        <w:jc w:val="both"/>
      </w:pPr>
      <w:proofErr w:type="spellStart"/>
      <w:r w:rsidRPr="00E40841">
        <w:t>Aminpour</w:t>
      </w:r>
      <w:proofErr w:type="spellEnd"/>
      <w:r w:rsidRPr="00E40841">
        <w:t xml:space="preserve">, G. (2007). </w:t>
      </w:r>
      <w:r w:rsidRPr="00E40841">
        <w:rPr>
          <w:i/>
          <w:iCs/>
        </w:rPr>
        <w:t>Poetry and childhood</w:t>
      </w:r>
      <w:r w:rsidRPr="00E40841">
        <w:t xml:space="preserve">. Tehran: </w:t>
      </w:r>
      <w:proofErr w:type="spellStart"/>
      <w:r w:rsidRPr="00E40841">
        <w:t>Morvarid</w:t>
      </w:r>
      <w:proofErr w:type="spellEnd"/>
      <w:r w:rsidRPr="00E40841">
        <w:t>. [</w:t>
      </w:r>
      <w:proofErr w:type="gramStart"/>
      <w:r w:rsidRPr="00E40841">
        <w:t>in</w:t>
      </w:r>
      <w:proofErr w:type="gramEnd"/>
      <w:r w:rsidRPr="00E40841">
        <w:t xml:space="preserve"> Persian]</w:t>
      </w:r>
    </w:p>
    <w:p w14:paraId="36339017" w14:textId="77777777" w:rsidR="00E40841" w:rsidRPr="00E40841" w:rsidRDefault="00E40841" w:rsidP="00675D2E">
      <w:pPr>
        <w:bidi w:val="0"/>
        <w:spacing w:line="360" w:lineRule="auto"/>
        <w:ind w:left="709" w:hanging="709"/>
        <w:jc w:val="both"/>
      </w:pPr>
      <w:proofErr w:type="spellStart"/>
      <w:r w:rsidRPr="00E40841">
        <w:t>Bilsker</w:t>
      </w:r>
      <w:proofErr w:type="spellEnd"/>
      <w:r w:rsidRPr="00E40841">
        <w:t xml:space="preserve">, R. (2005). </w:t>
      </w:r>
      <w:r w:rsidRPr="00E40841">
        <w:rPr>
          <w:i/>
          <w:iCs/>
        </w:rPr>
        <w:t>On Jung</w:t>
      </w:r>
      <w:r w:rsidRPr="00E40841">
        <w:t xml:space="preserve"> (H. </w:t>
      </w:r>
      <w:proofErr w:type="spellStart"/>
      <w:r w:rsidRPr="00E40841">
        <w:t>Payandeh</w:t>
      </w:r>
      <w:proofErr w:type="spellEnd"/>
      <w:r w:rsidRPr="00E40841">
        <w:t xml:space="preserve">, Trans.). Tehran: </w:t>
      </w:r>
      <w:proofErr w:type="spellStart"/>
      <w:r w:rsidRPr="00E40841">
        <w:t>Tarh</w:t>
      </w:r>
      <w:proofErr w:type="spellEnd"/>
      <w:r w:rsidRPr="00E40841">
        <w:t xml:space="preserve"> Now. [</w:t>
      </w:r>
      <w:proofErr w:type="gramStart"/>
      <w:r w:rsidRPr="00E40841">
        <w:t>in</w:t>
      </w:r>
      <w:proofErr w:type="gramEnd"/>
      <w:r w:rsidRPr="00E40841">
        <w:t xml:space="preserve"> Persian]</w:t>
      </w:r>
    </w:p>
    <w:p w14:paraId="732B8F9B" w14:textId="77777777" w:rsidR="00E40841" w:rsidRPr="00E40841" w:rsidRDefault="00E40841" w:rsidP="00675D2E">
      <w:pPr>
        <w:bidi w:val="0"/>
        <w:spacing w:line="360" w:lineRule="auto"/>
        <w:ind w:left="709" w:hanging="709"/>
        <w:jc w:val="both"/>
      </w:pPr>
      <w:r w:rsidRPr="00E40841">
        <w:t xml:space="preserve">Burn, L. et al. (2020). </w:t>
      </w:r>
      <w:r w:rsidRPr="00E40841">
        <w:rPr>
          <w:i/>
          <w:iCs/>
        </w:rPr>
        <w:t>World of Myths 1</w:t>
      </w:r>
      <w:r w:rsidRPr="00E40841">
        <w:t xml:space="preserve">. (A. </w:t>
      </w:r>
      <w:proofErr w:type="spellStart"/>
      <w:r w:rsidRPr="00E40841">
        <w:t>Mokhber</w:t>
      </w:r>
      <w:proofErr w:type="spellEnd"/>
      <w:r w:rsidRPr="00E40841">
        <w:t xml:space="preserve">, Trans.). Tehran: </w:t>
      </w:r>
      <w:proofErr w:type="spellStart"/>
      <w:r w:rsidRPr="00E40841">
        <w:t>Markaz</w:t>
      </w:r>
      <w:proofErr w:type="spellEnd"/>
      <w:r w:rsidRPr="00E40841">
        <w:t>. [</w:t>
      </w:r>
      <w:proofErr w:type="gramStart"/>
      <w:r w:rsidRPr="00E40841">
        <w:t>in</w:t>
      </w:r>
      <w:proofErr w:type="gramEnd"/>
      <w:r w:rsidRPr="00E40841">
        <w:t xml:space="preserve"> Persian]</w:t>
      </w:r>
    </w:p>
    <w:p w14:paraId="6931118F" w14:textId="77777777" w:rsidR="00E40841" w:rsidRPr="00E40841" w:rsidRDefault="00E40841" w:rsidP="00675D2E">
      <w:pPr>
        <w:bidi w:val="0"/>
        <w:spacing w:line="360" w:lineRule="auto"/>
        <w:ind w:left="709" w:hanging="709"/>
        <w:jc w:val="both"/>
      </w:pPr>
      <w:r w:rsidRPr="00E40841">
        <w:t xml:space="preserve">Chandler, D. (2008) </w:t>
      </w:r>
      <w:proofErr w:type="gramStart"/>
      <w:r w:rsidRPr="00E40841">
        <w:rPr>
          <w:i/>
          <w:iCs/>
        </w:rPr>
        <w:t>The</w:t>
      </w:r>
      <w:proofErr w:type="gramEnd"/>
      <w:r w:rsidRPr="00E40841">
        <w:rPr>
          <w:i/>
          <w:iCs/>
        </w:rPr>
        <w:t xml:space="preserve"> basics semiotics</w:t>
      </w:r>
      <w:r w:rsidRPr="00E40841">
        <w:t xml:space="preserve">. (M. </w:t>
      </w:r>
      <w:proofErr w:type="spellStart"/>
      <w:r w:rsidRPr="00E40841">
        <w:t>Parsa</w:t>
      </w:r>
      <w:proofErr w:type="spellEnd"/>
      <w:r w:rsidRPr="00E40841">
        <w:t xml:space="preserve">, Trans.). Tehran: </w:t>
      </w:r>
      <w:proofErr w:type="spellStart"/>
      <w:r w:rsidRPr="00E40841">
        <w:t>Pajuheshgah</w:t>
      </w:r>
      <w:proofErr w:type="spellEnd"/>
      <w:r w:rsidRPr="00E40841">
        <w:t>-e-</w:t>
      </w:r>
      <w:proofErr w:type="spellStart"/>
      <w:r w:rsidRPr="00E40841">
        <w:t>Farhang</w:t>
      </w:r>
      <w:proofErr w:type="spellEnd"/>
      <w:r w:rsidRPr="00E40841">
        <w:t xml:space="preserve"> </w:t>
      </w:r>
      <w:proofErr w:type="spellStart"/>
      <w:proofErr w:type="gramStart"/>
      <w:r w:rsidRPr="00E40841">
        <w:t>Va</w:t>
      </w:r>
      <w:proofErr w:type="spellEnd"/>
      <w:proofErr w:type="gramEnd"/>
      <w:r w:rsidRPr="00E40841">
        <w:t xml:space="preserve"> </w:t>
      </w:r>
      <w:proofErr w:type="spellStart"/>
      <w:r w:rsidRPr="00E40841">
        <w:t>Honar</w:t>
      </w:r>
      <w:proofErr w:type="spellEnd"/>
      <w:r w:rsidRPr="00E40841">
        <w:t>-e-</w:t>
      </w:r>
      <w:proofErr w:type="spellStart"/>
      <w:r w:rsidRPr="00E40841">
        <w:t>Eslami</w:t>
      </w:r>
      <w:proofErr w:type="spellEnd"/>
      <w:r w:rsidRPr="00E40841">
        <w:t>. [</w:t>
      </w:r>
      <w:proofErr w:type="gramStart"/>
      <w:r w:rsidRPr="00E40841">
        <w:t>in</w:t>
      </w:r>
      <w:proofErr w:type="gramEnd"/>
      <w:r w:rsidRPr="00E40841">
        <w:t xml:space="preserve"> Persian]</w:t>
      </w:r>
    </w:p>
    <w:p w14:paraId="1A7B9CA7" w14:textId="77777777" w:rsidR="00E40841" w:rsidRPr="00E40841" w:rsidRDefault="00E40841" w:rsidP="00675D2E">
      <w:pPr>
        <w:bidi w:val="0"/>
        <w:spacing w:line="360" w:lineRule="auto"/>
        <w:ind w:left="709" w:hanging="709"/>
        <w:jc w:val="both"/>
      </w:pPr>
      <w:proofErr w:type="spellStart"/>
      <w:r w:rsidRPr="00E40841">
        <w:t>Eliade</w:t>
      </w:r>
      <w:proofErr w:type="spellEnd"/>
      <w:r w:rsidRPr="00E40841">
        <w:t xml:space="preserve">, M. (1983). </w:t>
      </w:r>
      <w:r w:rsidRPr="00E40841">
        <w:rPr>
          <w:i/>
          <w:iCs/>
        </w:rPr>
        <w:t xml:space="preserve">Aspects Du </w:t>
      </w:r>
      <w:proofErr w:type="spellStart"/>
      <w:r w:rsidRPr="00E40841">
        <w:rPr>
          <w:i/>
          <w:iCs/>
        </w:rPr>
        <w:t>Mythe</w:t>
      </w:r>
      <w:proofErr w:type="spellEnd"/>
      <w:r w:rsidRPr="00E40841">
        <w:t xml:space="preserve">. (J. </w:t>
      </w:r>
      <w:proofErr w:type="spellStart"/>
      <w:r w:rsidRPr="00E40841">
        <w:t>Sattari</w:t>
      </w:r>
      <w:proofErr w:type="spellEnd"/>
      <w:r w:rsidRPr="00E40841">
        <w:t>, Trans.). Tehran: Tus. [</w:t>
      </w:r>
      <w:proofErr w:type="gramStart"/>
      <w:r w:rsidRPr="00E40841">
        <w:t>in</w:t>
      </w:r>
      <w:proofErr w:type="gramEnd"/>
      <w:r w:rsidRPr="00E40841">
        <w:t xml:space="preserve"> Persian]</w:t>
      </w:r>
    </w:p>
    <w:p w14:paraId="13357642" w14:textId="77777777" w:rsidR="00E40841" w:rsidRPr="00E40841" w:rsidRDefault="00E40841" w:rsidP="00675D2E">
      <w:pPr>
        <w:bidi w:val="0"/>
        <w:spacing w:line="360" w:lineRule="auto"/>
        <w:ind w:left="709" w:hanging="709"/>
        <w:jc w:val="both"/>
      </w:pPr>
      <w:r w:rsidRPr="00E40841">
        <w:t xml:space="preserve">Ferdowsi, A. Q. (2009). </w:t>
      </w:r>
      <w:r w:rsidRPr="00E40841">
        <w:rPr>
          <w:i/>
          <w:iCs/>
        </w:rPr>
        <w:t xml:space="preserve">Ferdowsi's </w:t>
      </w:r>
      <w:proofErr w:type="spellStart"/>
      <w:r w:rsidRPr="00E40841">
        <w:rPr>
          <w:i/>
          <w:iCs/>
        </w:rPr>
        <w:t>Shahnameh</w:t>
      </w:r>
      <w:proofErr w:type="spellEnd"/>
      <w:r w:rsidRPr="00E40841">
        <w:t xml:space="preserve">. Corrected by </w:t>
      </w:r>
      <w:proofErr w:type="spellStart"/>
      <w:r w:rsidRPr="00E40841">
        <w:t>Bertels</w:t>
      </w:r>
      <w:proofErr w:type="spellEnd"/>
      <w:r w:rsidRPr="00E40841">
        <w:t xml:space="preserve">. With an introduction by Mohammad </w:t>
      </w:r>
      <w:proofErr w:type="spellStart"/>
      <w:r w:rsidRPr="00E40841">
        <w:t>Ebrahim</w:t>
      </w:r>
      <w:proofErr w:type="spellEnd"/>
      <w:r w:rsidRPr="00E40841">
        <w:t xml:space="preserve"> </w:t>
      </w:r>
      <w:proofErr w:type="spellStart"/>
      <w:r w:rsidRPr="00E40841">
        <w:t>Bastani</w:t>
      </w:r>
      <w:proofErr w:type="spellEnd"/>
      <w:r w:rsidRPr="00E40841">
        <w:t xml:space="preserve"> </w:t>
      </w:r>
      <w:proofErr w:type="spellStart"/>
      <w:r w:rsidRPr="00E40841">
        <w:t>Parizi</w:t>
      </w:r>
      <w:proofErr w:type="spellEnd"/>
      <w:r w:rsidRPr="00E40841">
        <w:t xml:space="preserve">. Tehran: </w:t>
      </w:r>
      <w:proofErr w:type="spellStart"/>
      <w:r w:rsidRPr="00E40841">
        <w:t>Elmi</w:t>
      </w:r>
      <w:proofErr w:type="spellEnd"/>
      <w:r w:rsidRPr="00E40841">
        <w:t>. [</w:t>
      </w:r>
      <w:proofErr w:type="gramStart"/>
      <w:r w:rsidRPr="00E40841">
        <w:t>in</w:t>
      </w:r>
      <w:proofErr w:type="gramEnd"/>
      <w:r w:rsidRPr="00E40841">
        <w:t xml:space="preserve"> Persian]</w:t>
      </w:r>
    </w:p>
    <w:p w14:paraId="05066F50" w14:textId="77777777" w:rsidR="00E40841" w:rsidRPr="00E40841" w:rsidRDefault="00E40841" w:rsidP="00675D2E">
      <w:pPr>
        <w:bidi w:val="0"/>
        <w:spacing w:line="360" w:lineRule="auto"/>
        <w:ind w:left="709" w:hanging="709"/>
        <w:jc w:val="both"/>
      </w:pPr>
      <w:r w:rsidRPr="00E40841">
        <w:t xml:space="preserve">Fromm, E. (1987) </w:t>
      </w:r>
      <w:proofErr w:type="gramStart"/>
      <w:r w:rsidRPr="00E40841">
        <w:rPr>
          <w:i/>
          <w:iCs/>
        </w:rPr>
        <w:t>The</w:t>
      </w:r>
      <w:proofErr w:type="gramEnd"/>
      <w:r w:rsidRPr="00E40841">
        <w:rPr>
          <w:i/>
          <w:iCs/>
        </w:rPr>
        <w:t xml:space="preserve"> heart of man: its genius for good and evil</w:t>
      </w:r>
      <w:r w:rsidRPr="00E40841">
        <w:t xml:space="preserve">. (G. </w:t>
      </w:r>
      <w:proofErr w:type="spellStart"/>
      <w:r w:rsidRPr="00E40841">
        <w:t>Khoshdel</w:t>
      </w:r>
      <w:proofErr w:type="spellEnd"/>
      <w:r w:rsidRPr="00E40841">
        <w:t xml:space="preserve">, Trans.). Tehran: </w:t>
      </w:r>
      <w:proofErr w:type="spellStart"/>
      <w:r w:rsidRPr="00E40841">
        <w:t>Nashr</w:t>
      </w:r>
      <w:proofErr w:type="spellEnd"/>
      <w:r w:rsidRPr="00E40841">
        <w:t>-e-now. [</w:t>
      </w:r>
      <w:proofErr w:type="gramStart"/>
      <w:r w:rsidRPr="00E40841">
        <w:t>in</w:t>
      </w:r>
      <w:proofErr w:type="gramEnd"/>
      <w:r w:rsidRPr="00E40841">
        <w:t xml:space="preserve"> Persian]</w:t>
      </w:r>
    </w:p>
    <w:p w14:paraId="62E8FF6A" w14:textId="77777777" w:rsidR="00E40841" w:rsidRPr="00E40841" w:rsidRDefault="00E40841" w:rsidP="00675D2E">
      <w:pPr>
        <w:bidi w:val="0"/>
        <w:spacing w:line="360" w:lineRule="auto"/>
        <w:ind w:left="709" w:hanging="709"/>
        <w:jc w:val="both"/>
      </w:pPr>
      <w:proofErr w:type="spellStart"/>
      <w:r w:rsidRPr="00E40841">
        <w:t>Hashemi</w:t>
      </w:r>
      <w:proofErr w:type="spellEnd"/>
      <w:r w:rsidRPr="00E40841">
        <w:t xml:space="preserve">, Z. (2010). Conceptual metaphor theory from the point of view of </w:t>
      </w:r>
      <w:proofErr w:type="spellStart"/>
      <w:r w:rsidRPr="00E40841">
        <w:t>Likoff</w:t>
      </w:r>
      <w:proofErr w:type="spellEnd"/>
      <w:r w:rsidRPr="00E40841">
        <w:t xml:space="preserve"> and Johnson. </w:t>
      </w:r>
      <w:r w:rsidRPr="00E40841">
        <w:rPr>
          <w:i/>
          <w:iCs/>
        </w:rPr>
        <w:t xml:space="preserve">Journal of </w:t>
      </w:r>
      <w:proofErr w:type="spellStart"/>
      <w:r w:rsidRPr="00E40841">
        <w:rPr>
          <w:i/>
          <w:iCs/>
        </w:rPr>
        <w:t>Adab</w:t>
      </w:r>
      <w:proofErr w:type="spellEnd"/>
      <w:r w:rsidRPr="00E40841">
        <w:rPr>
          <w:i/>
          <w:iCs/>
        </w:rPr>
        <w:t xml:space="preserve"> Studies, 12,</w:t>
      </w:r>
      <w:r w:rsidRPr="00E40841">
        <w:t xml:space="preserve"> 119-140.</w:t>
      </w:r>
    </w:p>
    <w:p w14:paraId="1F9B7DEB" w14:textId="77777777" w:rsidR="00E40841" w:rsidRPr="00E40841" w:rsidRDefault="00E40841" w:rsidP="00675D2E">
      <w:pPr>
        <w:bidi w:val="0"/>
        <w:spacing w:line="360" w:lineRule="auto"/>
        <w:ind w:left="709" w:hanging="709"/>
        <w:jc w:val="both"/>
      </w:pPr>
      <w:r w:rsidRPr="00E40841">
        <w:t>Henry Hooke, S. (</w:t>
      </w:r>
      <w:proofErr w:type="spellStart"/>
      <w:r w:rsidRPr="00E40841">
        <w:t>n.d.</w:t>
      </w:r>
      <w:proofErr w:type="spellEnd"/>
      <w:r w:rsidRPr="00E40841">
        <w:t xml:space="preserve">) </w:t>
      </w:r>
      <w:r w:rsidRPr="00E40841">
        <w:rPr>
          <w:i/>
          <w:iCs/>
        </w:rPr>
        <w:t>Middle Eastern Mythology</w:t>
      </w:r>
      <w:r w:rsidRPr="00E40841">
        <w:t xml:space="preserve">. (A. A. </w:t>
      </w:r>
      <w:proofErr w:type="spellStart"/>
      <w:r w:rsidRPr="00E40841">
        <w:t>Bahrami</w:t>
      </w:r>
      <w:proofErr w:type="spellEnd"/>
      <w:r w:rsidRPr="00E40841">
        <w:t xml:space="preserve"> &amp; F. </w:t>
      </w:r>
      <w:proofErr w:type="spellStart"/>
      <w:r w:rsidRPr="00E40841">
        <w:t>Mojdehpour</w:t>
      </w:r>
      <w:proofErr w:type="spellEnd"/>
      <w:r w:rsidRPr="00E40841">
        <w:t xml:space="preserve">, Trans.). Tehran: </w:t>
      </w:r>
      <w:proofErr w:type="spellStart"/>
      <w:r w:rsidRPr="00E40841">
        <w:t>Roshangaran</w:t>
      </w:r>
      <w:proofErr w:type="spellEnd"/>
      <w:r w:rsidRPr="00E40841">
        <w:t>. [</w:t>
      </w:r>
      <w:proofErr w:type="gramStart"/>
      <w:r w:rsidRPr="00E40841">
        <w:t>in</w:t>
      </w:r>
      <w:proofErr w:type="gramEnd"/>
      <w:r w:rsidRPr="00E40841">
        <w:t xml:space="preserve"> Persian]</w:t>
      </w:r>
    </w:p>
    <w:p w14:paraId="2B3A763E" w14:textId="77777777" w:rsidR="00E40841" w:rsidRPr="00E40841" w:rsidRDefault="00E40841" w:rsidP="00675D2E">
      <w:pPr>
        <w:bidi w:val="0"/>
        <w:spacing w:line="360" w:lineRule="auto"/>
        <w:ind w:left="709" w:hanging="709"/>
        <w:jc w:val="both"/>
      </w:pPr>
      <w:proofErr w:type="spellStart"/>
      <w:r w:rsidRPr="00E40841">
        <w:t>Karbalaei</w:t>
      </w:r>
      <w:proofErr w:type="spellEnd"/>
      <w:r w:rsidRPr="00E40841">
        <w:t xml:space="preserve"> </w:t>
      </w:r>
      <w:proofErr w:type="spellStart"/>
      <w:r w:rsidRPr="00E40841">
        <w:t>Sadegh</w:t>
      </w:r>
      <w:proofErr w:type="spellEnd"/>
      <w:r w:rsidRPr="00E40841">
        <w:t xml:space="preserve">, M. &amp; </w:t>
      </w:r>
      <w:proofErr w:type="spellStart"/>
      <w:r w:rsidRPr="00E40841">
        <w:t>Rabi’poor</w:t>
      </w:r>
      <w:proofErr w:type="spellEnd"/>
      <w:r w:rsidRPr="00E40841">
        <w:t xml:space="preserve">, M. (2022). Investigating the conceptual confrontations of happiness and fear in adolescent literature in Persian and Spanish languages: cognitive approach. </w:t>
      </w:r>
      <w:proofErr w:type="gramStart"/>
      <w:r w:rsidRPr="00E40841">
        <w:rPr>
          <w:i/>
          <w:iCs/>
        </w:rPr>
        <w:t>quarterly</w:t>
      </w:r>
      <w:proofErr w:type="gramEnd"/>
      <w:r w:rsidRPr="00E40841">
        <w:rPr>
          <w:i/>
          <w:iCs/>
        </w:rPr>
        <w:t xml:space="preserve"> Journal of Language Related Research, 1</w:t>
      </w:r>
      <w:r w:rsidRPr="00E40841">
        <w:t>. 493-523. [in Persian]</w:t>
      </w:r>
    </w:p>
    <w:p w14:paraId="7CD6E224" w14:textId="77777777" w:rsidR="00E40841" w:rsidRPr="00E40841" w:rsidRDefault="00E40841" w:rsidP="00675D2E">
      <w:pPr>
        <w:bidi w:val="0"/>
        <w:spacing w:line="360" w:lineRule="auto"/>
        <w:ind w:left="709" w:hanging="709"/>
        <w:jc w:val="both"/>
      </w:pPr>
      <w:proofErr w:type="spellStart"/>
      <w:proofErr w:type="gramStart"/>
      <w:r w:rsidRPr="00E40841">
        <w:t>kovecses</w:t>
      </w:r>
      <w:proofErr w:type="spellEnd"/>
      <w:proofErr w:type="gramEnd"/>
      <w:r w:rsidRPr="00E40841">
        <w:t xml:space="preserve">, Z. (2014). </w:t>
      </w:r>
      <w:r w:rsidRPr="00E40841">
        <w:rPr>
          <w:i/>
          <w:iCs/>
        </w:rPr>
        <w:t>Metaphor: A practical introduction</w:t>
      </w:r>
      <w:r w:rsidRPr="00E40841">
        <w:t xml:space="preserve">. (S. </w:t>
      </w:r>
      <w:proofErr w:type="spellStart"/>
      <w:r w:rsidRPr="00E40841">
        <w:t>Pourebrahim</w:t>
      </w:r>
      <w:proofErr w:type="spellEnd"/>
      <w:r w:rsidRPr="00E40841">
        <w:t xml:space="preserve">, Trans.). Tehran: </w:t>
      </w:r>
      <w:proofErr w:type="spellStart"/>
      <w:r w:rsidRPr="00E40841">
        <w:t>Samt</w:t>
      </w:r>
      <w:proofErr w:type="spellEnd"/>
      <w:r w:rsidRPr="00E40841">
        <w:t>.</w:t>
      </w:r>
    </w:p>
    <w:p w14:paraId="5AAE7311" w14:textId="77777777" w:rsidR="00E40841" w:rsidRPr="00E40841" w:rsidRDefault="00E40841" w:rsidP="00675D2E">
      <w:pPr>
        <w:bidi w:val="0"/>
        <w:spacing w:line="360" w:lineRule="auto"/>
        <w:ind w:left="709" w:hanging="709"/>
        <w:jc w:val="both"/>
      </w:pPr>
      <w:proofErr w:type="spellStart"/>
      <w:r w:rsidRPr="00E40841">
        <w:t>Likoff</w:t>
      </w:r>
      <w:proofErr w:type="spellEnd"/>
      <w:r w:rsidRPr="00E40841">
        <w:t xml:space="preserve">, G. &amp; Johnson, M. (2018). </w:t>
      </w:r>
      <w:r w:rsidRPr="00E40841">
        <w:rPr>
          <w:i/>
          <w:iCs/>
        </w:rPr>
        <w:t>Metaphors we live by</w:t>
      </w:r>
      <w:r w:rsidRPr="00E40841">
        <w:t xml:space="preserve">. (H. Agha </w:t>
      </w:r>
      <w:proofErr w:type="spellStart"/>
      <w:r w:rsidRPr="00E40841">
        <w:t>Ebrahimi</w:t>
      </w:r>
      <w:proofErr w:type="spellEnd"/>
      <w:r w:rsidRPr="00E40841">
        <w:t>, Trans.). Tehran: Elm. [</w:t>
      </w:r>
      <w:proofErr w:type="gramStart"/>
      <w:r w:rsidRPr="00E40841">
        <w:t>in</w:t>
      </w:r>
      <w:proofErr w:type="gramEnd"/>
      <w:r w:rsidRPr="00E40841">
        <w:t xml:space="preserve"> Persian]</w:t>
      </w:r>
    </w:p>
    <w:p w14:paraId="718133E8" w14:textId="77777777" w:rsidR="00E40841" w:rsidRPr="00E40841" w:rsidRDefault="00E40841" w:rsidP="00675D2E">
      <w:pPr>
        <w:bidi w:val="0"/>
        <w:spacing w:line="360" w:lineRule="auto"/>
        <w:ind w:left="709" w:hanging="709"/>
        <w:jc w:val="both"/>
      </w:pPr>
      <w:r w:rsidRPr="00E40841">
        <w:t xml:space="preserve">Lyons, J. (2012). </w:t>
      </w:r>
      <w:r w:rsidRPr="00E40841">
        <w:rPr>
          <w:i/>
          <w:iCs/>
        </w:rPr>
        <w:t>Language and linguistic: An introduction</w:t>
      </w:r>
      <w:r w:rsidRPr="00E40841">
        <w:t xml:space="preserve">. (K. </w:t>
      </w:r>
      <w:proofErr w:type="spellStart"/>
      <w:r w:rsidRPr="00E40841">
        <w:t>Safavi</w:t>
      </w:r>
      <w:proofErr w:type="spellEnd"/>
      <w:r w:rsidRPr="00E40841">
        <w:t xml:space="preserve">, Trans.). Tehran: </w:t>
      </w:r>
      <w:proofErr w:type="spellStart"/>
      <w:r w:rsidRPr="00E40841">
        <w:t>Nashr</w:t>
      </w:r>
      <w:proofErr w:type="spellEnd"/>
      <w:r w:rsidRPr="00E40841">
        <w:t xml:space="preserve"> </w:t>
      </w:r>
      <w:proofErr w:type="spellStart"/>
      <w:r w:rsidRPr="00E40841">
        <w:t>e’lmi</w:t>
      </w:r>
      <w:proofErr w:type="spellEnd"/>
      <w:r w:rsidRPr="00E40841">
        <w:t>. [</w:t>
      </w:r>
      <w:proofErr w:type="gramStart"/>
      <w:r w:rsidRPr="00E40841">
        <w:t>in</w:t>
      </w:r>
      <w:proofErr w:type="gramEnd"/>
      <w:r w:rsidRPr="00E40841">
        <w:t xml:space="preserve"> Persian]</w:t>
      </w:r>
    </w:p>
    <w:p w14:paraId="04B1383B" w14:textId="77777777" w:rsidR="00E40841" w:rsidRPr="00E40841" w:rsidRDefault="00E40841" w:rsidP="00675D2E">
      <w:pPr>
        <w:bidi w:val="0"/>
        <w:spacing w:line="360" w:lineRule="auto"/>
        <w:ind w:left="709" w:hanging="709"/>
        <w:jc w:val="both"/>
      </w:pPr>
      <w:proofErr w:type="spellStart"/>
      <w:r w:rsidRPr="00E40841">
        <w:t>Molavi</w:t>
      </w:r>
      <w:proofErr w:type="spellEnd"/>
      <w:r w:rsidRPr="00E40841">
        <w:t xml:space="preserve">, J. (2007). </w:t>
      </w:r>
      <w:proofErr w:type="spellStart"/>
      <w:r w:rsidRPr="00E40841">
        <w:rPr>
          <w:i/>
          <w:iCs/>
        </w:rPr>
        <w:t>Kolliat</w:t>
      </w:r>
      <w:proofErr w:type="spellEnd"/>
      <w:r w:rsidRPr="00E40841">
        <w:rPr>
          <w:i/>
          <w:iCs/>
        </w:rPr>
        <w:t>-e- Shams</w:t>
      </w:r>
      <w:r w:rsidRPr="00E40841">
        <w:t xml:space="preserve">, (B. Z. </w:t>
      </w:r>
      <w:proofErr w:type="spellStart"/>
      <w:r w:rsidRPr="00E40841">
        <w:t>Forouzanfar</w:t>
      </w:r>
      <w:proofErr w:type="spellEnd"/>
      <w:r w:rsidRPr="00E40841">
        <w:t>, Ed.). Tehran: Hermes. [</w:t>
      </w:r>
      <w:proofErr w:type="gramStart"/>
      <w:r w:rsidRPr="00E40841">
        <w:t>in</w:t>
      </w:r>
      <w:proofErr w:type="gramEnd"/>
      <w:r w:rsidRPr="00E40841">
        <w:t xml:space="preserve"> Persian]</w:t>
      </w:r>
    </w:p>
    <w:p w14:paraId="1DC6E71C" w14:textId="77777777" w:rsidR="00E40841" w:rsidRPr="00E40841" w:rsidRDefault="00E40841" w:rsidP="00675D2E">
      <w:pPr>
        <w:bidi w:val="0"/>
        <w:spacing w:line="360" w:lineRule="auto"/>
        <w:ind w:left="709" w:hanging="709"/>
        <w:jc w:val="both"/>
      </w:pPr>
      <w:proofErr w:type="spellStart"/>
      <w:r w:rsidRPr="00E40841">
        <w:t>Molavi</w:t>
      </w:r>
      <w:proofErr w:type="spellEnd"/>
      <w:r w:rsidRPr="00E40841">
        <w:t xml:space="preserve">, J. (2017). </w:t>
      </w:r>
      <w:proofErr w:type="spellStart"/>
      <w:r w:rsidRPr="00E40841">
        <w:rPr>
          <w:i/>
          <w:iCs/>
        </w:rPr>
        <w:t>Masnavi</w:t>
      </w:r>
      <w:proofErr w:type="spellEnd"/>
      <w:r w:rsidRPr="00E40841">
        <w:rPr>
          <w:i/>
          <w:iCs/>
        </w:rPr>
        <w:t xml:space="preserve"> </w:t>
      </w:r>
      <w:proofErr w:type="spellStart"/>
      <w:r w:rsidRPr="00E40841">
        <w:rPr>
          <w:i/>
          <w:iCs/>
        </w:rPr>
        <w:t>Ma’navi</w:t>
      </w:r>
      <w:proofErr w:type="spellEnd"/>
      <w:r w:rsidRPr="00E40841">
        <w:t xml:space="preserve"> (Vol. 1) (M. A. </w:t>
      </w:r>
      <w:proofErr w:type="spellStart"/>
      <w:r w:rsidRPr="00E40841">
        <w:t>Movahhed</w:t>
      </w:r>
      <w:proofErr w:type="spellEnd"/>
      <w:r w:rsidRPr="00E40841">
        <w:t>, Ed.). Tehran: Hermes. [</w:t>
      </w:r>
      <w:proofErr w:type="gramStart"/>
      <w:r w:rsidRPr="00E40841">
        <w:t>in</w:t>
      </w:r>
      <w:proofErr w:type="gramEnd"/>
      <w:r w:rsidRPr="00E40841">
        <w:t xml:space="preserve"> Persian]</w:t>
      </w:r>
    </w:p>
    <w:p w14:paraId="729CCF12" w14:textId="77777777" w:rsidR="00E40841" w:rsidRPr="00E40841" w:rsidRDefault="00E40841" w:rsidP="00675D2E">
      <w:pPr>
        <w:bidi w:val="0"/>
        <w:spacing w:line="360" w:lineRule="auto"/>
        <w:ind w:left="709" w:hanging="709"/>
        <w:jc w:val="both"/>
      </w:pPr>
      <w:proofErr w:type="spellStart"/>
      <w:r w:rsidRPr="00E40841">
        <w:t>Safavi</w:t>
      </w:r>
      <w:proofErr w:type="spellEnd"/>
      <w:r w:rsidRPr="00E40841">
        <w:t xml:space="preserve">, K. (2013). </w:t>
      </w:r>
      <w:r w:rsidRPr="00E40841">
        <w:rPr>
          <w:i/>
          <w:iCs/>
        </w:rPr>
        <w:t>Introduction to semantics</w:t>
      </w:r>
      <w:r w:rsidRPr="00E40841">
        <w:t xml:space="preserve">. Tehran: Surah </w:t>
      </w:r>
      <w:proofErr w:type="spellStart"/>
      <w:r w:rsidRPr="00E40841">
        <w:t>Mehr</w:t>
      </w:r>
      <w:proofErr w:type="spellEnd"/>
      <w:r w:rsidRPr="00E40841">
        <w:t>. [</w:t>
      </w:r>
      <w:proofErr w:type="gramStart"/>
      <w:r w:rsidRPr="00E40841">
        <w:t>in</w:t>
      </w:r>
      <w:proofErr w:type="gramEnd"/>
      <w:r w:rsidRPr="00E40841">
        <w:t xml:space="preserve"> Persian]</w:t>
      </w:r>
    </w:p>
    <w:p w14:paraId="04C0E4B2" w14:textId="77777777" w:rsidR="00E40841" w:rsidRPr="00E40841" w:rsidRDefault="00E40841" w:rsidP="00675D2E">
      <w:pPr>
        <w:bidi w:val="0"/>
        <w:spacing w:line="360" w:lineRule="auto"/>
        <w:ind w:left="709" w:hanging="709"/>
        <w:jc w:val="both"/>
      </w:pPr>
      <w:proofErr w:type="spellStart"/>
      <w:r w:rsidRPr="00E40841">
        <w:t>Safavi</w:t>
      </w:r>
      <w:proofErr w:type="spellEnd"/>
      <w:r w:rsidRPr="00E40841">
        <w:t xml:space="preserve">, K &amp; </w:t>
      </w:r>
      <w:proofErr w:type="spellStart"/>
      <w:r w:rsidRPr="00E40841">
        <w:t>Ramadankhani</w:t>
      </w:r>
      <w:proofErr w:type="spellEnd"/>
      <w:r w:rsidRPr="00E40841">
        <w:t xml:space="preserve">, M. (2018).  Formalization of the conceptual relationship of semantic opposition at the word level in terms of mathematical linguistics. </w:t>
      </w:r>
      <w:r w:rsidRPr="00E40841">
        <w:rPr>
          <w:i/>
          <w:iCs/>
        </w:rPr>
        <w:t xml:space="preserve">Scientific-research quarterly Journal of Linguistics of university of </w:t>
      </w:r>
      <w:proofErr w:type="spellStart"/>
      <w:r w:rsidRPr="00E40841">
        <w:rPr>
          <w:i/>
          <w:iCs/>
        </w:rPr>
        <w:t>Alzahra</w:t>
      </w:r>
      <w:proofErr w:type="spellEnd"/>
      <w:r w:rsidRPr="00E40841">
        <w:rPr>
          <w:i/>
          <w:iCs/>
        </w:rPr>
        <w:t>, 29</w:t>
      </w:r>
      <w:r w:rsidRPr="00E40841">
        <w:t>. 193- 217. [</w:t>
      </w:r>
      <w:proofErr w:type="gramStart"/>
      <w:r w:rsidRPr="00E40841">
        <w:t>in</w:t>
      </w:r>
      <w:proofErr w:type="gramEnd"/>
      <w:r w:rsidRPr="00E40841">
        <w:t xml:space="preserve"> Persian]</w:t>
      </w:r>
    </w:p>
    <w:p w14:paraId="77123D94" w14:textId="77777777" w:rsidR="00E40841" w:rsidRPr="00E40841" w:rsidRDefault="00E40841" w:rsidP="00675D2E">
      <w:pPr>
        <w:bidi w:val="0"/>
        <w:spacing w:line="360" w:lineRule="auto"/>
        <w:ind w:left="709" w:hanging="709"/>
        <w:jc w:val="both"/>
      </w:pPr>
      <w:proofErr w:type="spellStart"/>
      <w:r w:rsidRPr="00E40841">
        <w:t>Sagharvanian</w:t>
      </w:r>
      <w:proofErr w:type="spellEnd"/>
      <w:r w:rsidRPr="00E40841">
        <w:t xml:space="preserve">, J. (1982). </w:t>
      </w:r>
      <w:r w:rsidRPr="00E40841">
        <w:rPr>
          <w:i/>
          <w:iCs/>
        </w:rPr>
        <w:t>Semantic conflict. Dictionary of linguistic terms</w:t>
      </w:r>
      <w:r w:rsidRPr="00E40841">
        <w:t>. Mashhad: Nama. [</w:t>
      </w:r>
      <w:proofErr w:type="gramStart"/>
      <w:r w:rsidRPr="00E40841">
        <w:t>in</w:t>
      </w:r>
      <w:proofErr w:type="gramEnd"/>
      <w:r w:rsidRPr="00E40841">
        <w:t xml:space="preserve"> Persian]</w:t>
      </w:r>
    </w:p>
    <w:p w14:paraId="11D14A75" w14:textId="77777777" w:rsidR="00E40841" w:rsidRPr="00E40841" w:rsidRDefault="00E40841" w:rsidP="00675D2E">
      <w:pPr>
        <w:bidi w:val="0"/>
        <w:spacing w:line="360" w:lineRule="auto"/>
        <w:ind w:left="709" w:hanging="709"/>
        <w:jc w:val="both"/>
      </w:pPr>
      <w:r w:rsidRPr="00E40841">
        <w:t xml:space="preserve">Sahabi, H &amp; Others. (2021). Cognitive metaphors: the basis of fantasy in children's fairy tales (a case study of </w:t>
      </w:r>
      <w:proofErr w:type="spellStart"/>
      <w:r w:rsidRPr="00E40841">
        <w:t>Samad</w:t>
      </w:r>
      <w:proofErr w:type="spellEnd"/>
      <w:r w:rsidRPr="00E40841">
        <w:t xml:space="preserve"> </w:t>
      </w:r>
      <w:proofErr w:type="spellStart"/>
      <w:r w:rsidRPr="00E40841">
        <w:t>Behrangi's</w:t>
      </w:r>
      <w:proofErr w:type="spellEnd"/>
      <w:r w:rsidRPr="00E40841">
        <w:t xml:space="preserve"> stories). </w:t>
      </w:r>
      <w:r w:rsidRPr="00E40841">
        <w:rPr>
          <w:i/>
          <w:iCs/>
        </w:rPr>
        <w:t>Journal of Narrative Literature, 3</w:t>
      </w:r>
      <w:r w:rsidRPr="00E40841">
        <w:t>, 45-59. [</w:t>
      </w:r>
      <w:proofErr w:type="gramStart"/>
      <w:r w:rsidRPr="00E40841">
        <w:t>in</w:t>
      </w:r>
      <w:proofErr w:type="gramEnd"/>
      <w:r w:rsidRPr="00E40841">
        <w:t xml:space="preserve"> Persian]</w:t>
      </w:r>
    </w:p>
    <w:p w14:paraId="25222F5D" w14:textId="77777777" w:rsidR="00E40841" w:rsidRPr="00E40841" w:rsidRDefault="00E40841" w:rsidP="00675D2E">
      <w:pPr>
        <w:bidi w:val="0"/>
        <w:spacing w:line="360" w:lineRule="auto"/>
        <w:ind w:left="709" w:hanging="709"/>
        <w:jc w:val="both"/>
      </w:pPr>
      <w:proofErr w:type="spellStart"/>
      <w:r w:rsidRPr="00E40841">
        <w:t>Salimi</w:t>
      </w:r>
      <w:proofErr w:type="spellEnd"/>
      <w:r w:rsidRPr="00E40841">
        <w:t xml:space="preserve">, H. (2009). Using stories to develop thinking. </w:t>
      </w:r>
      <w:r w:rsidRPr="00E40841">
        <w:rPr>
          <w:i/>
          <w:iCs/>
        </w:rPr>
        <w:t>Journal of Exceptional Education, 98 &amp; 99</w:t>
      </w:r>
      <w:r w:rsidRPr="00E40841">
        <w:t>, 36-44. [</w:t>
      </w:r>
      <w:proofErr w:type="gramStart"/>
      <w:r w:rsidRPr="00E40841">
        <w:t>in</w:t>
      </w:r>
      <w:proofErr w:type="gramEnd"/>
      <w:r w:rsidRPr="00E40841">
        <w:t xml:space="preserve"> Persian]</w:t>
      </w:r>
    </w:p>
    <w:p w14:paraId="2B7FD9DA" w14:textId="77777777" w:rsidR="00E40841" w:rsidRPr="00E40841" w:rsidRDefault="00E40841" w:rsidP="00675D2E">
      <w:pPr>
        <w:bidi w:val="0"/>
        <w:spacing w:line="360" w:lineRule="auto"/>
        <w:ind w:left="709" w:hanging="709"/>
        <w:jc w:val="both"/>
      </w:pPr>
      <w:proofErr w:type="spellStart"/>
      <w:r w:rsidRPr="00E40841">
        <w:t>Sarhaddi</w:t>
      </w:r>
      <w:proofErr w:type="spellEnd"/>
      <w:r w:rsidRPr="00E40841">
        <w:t xml:space="preserve">, F &amp; </w:t>
      </w:r>
      <w:proofErr w:type="spellStart"/>
      <w:r w:rsidRPr="00E40841">
        <w:t>Mehraban</w:t>
      </w:r>
      <w:proofErr w:type="spellEnd"/>
      <w:r w:rsidRPr="00E40841">
        <w:t xml:space="preserve">, J. (2019). Investigating the binary oppositions in </w:t>
      </w:r>
      <w:proofErr w:type="spellStart"/>
      <w:r w:rsidRPr="00E40841">
        <w:t>Nizami’s</w:t>
      </w:r>
      <w:proofErr w:type="spellEnd"/>
      <w:r w:rsidRPr="00E40841">
        <w:t xml:space="preserve"> romantic </w:t>
      </w:r>
      <w:proofErr w:type="spellStart"/>
      <w:r w:rsidRPr="00E40841">
        <w:t>Masnavis</w:t>
      </w:r>
      <w:proofErr w:type="spellEnd"/>
      <w:r w:rsidRPr="00E40841">
        <w:t xml:space="preserve"> of </w:t>
      </w:r>
      <w:proofErr w:type="spellStart"/>
      <w:r w:rsidRPr="00E40841">
        <w:rPr>
          <w:i/>
          <w:iCs/>
        </w:rPr>
        <w:t>Leili</w:t>
      </w:r>
      <w:proofErr w:type="spellEnd"/>
      <w:r w:rsidRPr="00E40841">
        <w:rPr>
          <w:i/>
          <w:iCs/>
        </w:rPr>
        <w:t xml:space="preserve"> and </w:t>
      </w:r>
      <w:proofErr w:type="spellStart"/>
      <w:r w:rsidRPr="00E40841">
        <w:rPr>
          <w:i/>
          <w:iCs/>
        </w:rPr>
        <w:t>Majnoon</w:t>
      </w:r>
      <w:proofErr w:type="spellEnd"/>
      <w:r w:rsidRPr="00E40841">
        <w:t xml:space="preserve"> and </w:t>
      </w:r>
      <w:proofErr w:type="spellStart"/>
      <w:r w:rsidRPr="00E40841">
        <w:rPr>
          <w:i/>
          <w:iCs/>
        </w:rPr>
        <w:t>Khosrow</w:t>
      </w:r>
      <w:proofErr w:type="spellEnd"/>
      <w:r w:rsidRPr="00E40841">
        <w:rPr>
          <w:i/>
          <w:iCs/>
        </w:rPr>
        <w:t xml:space="preserve"> and </w:t>
      </w:r>
      <w:proofErr w:type="spellStart"/>
      <w:r w:rsidRPr="00E40841">
        <w:rPr>
          <w:i/>
          <w:iCs/>
        </w:rPr>
        <w:t>Shirin</w:t>
      </w:r>
      <w:proofErr w:type="spellEnd"/>
      <w:r w:rsidRPr="00E40841">
        <w:t xml:space="preserve">. </w:t>
      </w:r>
      <w:r w:rsidRPr="00E40841">
        <w:rPr>
          <w:i/>
          <w:iCs/>
        </w:rPr>
        <w:t>Journal of Literary aesthetics, 44</w:t>
      </w:r>
      <w:r w:rsidRPr="00E40841">
        <w:t>, 1-38. [</w:t>
      </w:r>
      <w:proofErr w:type="gramStart"/>
      <w:r w:rsidRPr="00E40841">
        <w:t>in</w:t>
      </w:r>
      <w:proofErr w:type="gramEnd"/>
      <w:r w:rsidRPr="00E40841">
        <w:t xml:space="preserve"> Persian]</w:t>
      </w:r>
    </w:p>
    <w:p w14:paraId="62D55C95" w14:textId="77777777" w:rsidR="00E40841" w:rsidRPr="00E40841" w:rsidRDefault="00E40841" w:rsidP="00675D2E">
      <w:pPr>
        <w:bidi w:val="0"/>
        <w:spacing w:line="360" w:lineRule="auto"/>
        <w:ind w:left="709" w:hanging="709"/>
        <w:jc w:val="both"/>
      </w:pPr>
      <w:proofErr w:type="spellStart"/>
      <w:r w:rsidRPr="00E40841">
        <w:t>Sha’iri</w:t>
      </w:r>
      <w:proofErr w:type="spellEnd"/>
      <w:r w:rsidRPr="00E40841">
        <w:t xml:space="preserve">, H. (2017). </w:t>
      </w:r>
      <w:r w:rsidRPr="00E40841">
        <w:rPr>
          <w:i/>
          <w:iCs/>
        </w:rPr>
        <w:t>The basics modern semantics</w:t>
      </w:r>
      <w:r w:rsidRPr="00E40841">
        <w:t xml:space="preserve">. Tehran: </w:t>
      </w:r>
      <w:proofErr w:type="spellStart"/>
      <w:r w:rsidRPr="00E40841">
        <w:t>Samt</w:t>
      </w:r>
      <w:proofErr w:type="spellEnd"/>
      <w:r w:rsidRPr="00E40841">
        <w:t>. [</w:t>
      </w:r>
      <w:proofErr w:type="gramStart"/>
      <w:r w:rsidRPr="00E40841">
        <w:t>in</w:t>
      </w:r>
      <w:proofErr w:type="gramEnd"/>
      <w:r w:rsidRPr="00E40841">
        <w:t xml:space="preserve"> Persian]</w:t>
      </w:r>
    </w:p>
    <w:p w14:paraId="2E4D988C" w14:textId="77777777" w:rsidR="00E40841" w:rsidRPr="00E40841" w:rsidRDefault="00E40841" w:rsidP="00675D2E">
      <w:pPr>
        <w:bidi w:val="0"/>
        <w:spacing w:line="360" w:lineRule="auto"/>
        <w:ind w:left="709" w:hanging="709"/>
        <w:jc w:val="both"/>
      </w:pPr>
      <w:proofErr w:type="spellStart"/>
      <w:r w:rsidRPr="00E40841">
        <w:t>Shamisa</w:t>
      </w:r>
      <w:proofErr w:type="spellEnd"/>
      <w:r w:rsidRPr="00E40841">
        <w:t xml:space="preserve">, S. (1998). </w:t>
      </w:r>
      <w:r w:rsidRPr="00E40841">
        <w:rPr>
          <w:i/>
          <w:iCs/>
        </w:rPr>
        <w:t>Persian literature references</w:t>
      </w:r>
      <w:r w:rsidRPr="00E40841">
        <w:t xml:space="preserve"> (Vol. 1). Tehran: </w:t>
      </w:r>
      <w:proofErr w:type="spellStart"/>
      <w:r w:rsidRPr="00E40841">
        <w:t>Ferdous</w:t>
      </w:r>
      <w:proofErr w:type="spellEnd"/>
      <w:r w:rsidRPr="00E40841">
        <w:t>. [</w:t>
      </w:r>
      <w:proofErr w:type="gramStart"/>
      <w:r w:rsidRPr="00E40841">
        <w:t>in</w:t>
      </w:r>
      <w:proofErr w:type="gramEnd"/>
      <w:r w:rsidRPr="00E40841">
        <w:t xml:space="preserve"> Persian]</w:t>
      </w:r>
    </w:p>
    <w:p w14:paraId="71E1F338" w14:textId="77777777" w:rsidR="00E40841" w:rsidRPr="00E40841" w:rsidRDefault="00E40841" w:rsidP="00675D2E">
      <w:pPr>
        <w:bidi w:val="0"/>
        <w:spacing w:line="360" w:lineRule="auto"/>
        <w:ind w:left="709" w:hanging="709"/>
        <w:jc w:val="both"/>
      </w:pPr>
      <w:proofErr w:type="spellStart"/>
      <w:r w:rsidRPr="00E40841">
        <w:t>Shamisa</w:t>
      </w:r>
      <w:proofErr w:type="spellEnd"/>
      <w:r w:rsidRPr="00E40841">
        <w:t xml:space="preserve">, S. (2021). </w:t>
      </w:r>
      <w:r w:rsidRPr="00E40841">
        <w:rPr>
          <w:i/>
          <w:iCs/>
        </w:rPr>
        <w:t>Mythology and myths</w:t>
      </w:r>
      <w:r w:rsidRPr="00E40841">
        <w:t>. Tehran: Hermes. [</w:t>
      </w:r>
      <w:proofErr w:type="gramStart"/>
      <w:r w:rsidRPr="00E40841">
        <w:t>in</w:t>
      </w:r>
      <w:proofErr w:type="gramEnd"/>
      <w:r w:rsidRPr="00E40841">
        <w:t xml:space="preserve"> Persian]</w:t>
      </w:r>
    </w:p>
    <w:p w14:paraId="043CACAD" w14:textId="77777777" w:rsidR="00E40841" w:rsidRPr="00E40841" w:rsidRDefault="00E40841" w:rsidP="00675D2E">
      <w:pPr>
        <w:bidi w:val="0"/>
        <w:spacing w:line="360" w:lineRule="auto"/>
        <w:ind w:left="709" w:hanging="709"/>
        <w:jc w:val="both"/>
      </w:pPr>
      <w:proofErr w:type="spellStart"/>
      <w:r w:rsidRPr="00E40841">
        <w:t>Sheykhrezaei</w:t>
      </w:r>
      <w:proofErr w:type="spellEnd"/>
      <w:r w:rsidRPr="00E40841">
        <w:t xml:space="preserve">, H. (2009). Ethics, metaphor and play. </w:t>
      </w:r>
      <w:r w:rsidRPr="00E40841">
        <w:rPr>
          <w:i/>
          <w:iCs/>
        </w:rPr>
        <w:t>Scientific-research quarterly Journal of Methodology of humanities, 61</w:t>
      </w:r>
      <w:r w:rsidRPr="00E40841">
        <w:t>. 143-168. [in Persian]</w:t>
      </w:r>
    </w:p>
    <w:p w14:paraId="26B909BE" w14:textId="77777777" w:rsidR="00E40841" w:rsidRPr="00E40841" w:rsidRDefault="00E40841" w:rsidP="00675D2E">
      <w:pPr>
        <w:bidi w:val="0"/>
        <w:spacing w:line="360" w:lineRule="auto"/>
        <w:ind w:left="709" w:hanging="709"/>
        <w:jc w:val="both"/>
      </w:pPr>
      <w:r w:rsidRPr="00E40841">
        <w:t xml:space="preserve">Salahi, A &amp; </w:t>
      </w:r>
      <w:proofErr w:type="spellStart"/>
      <w:r w:rsidRPr="00E40841">
        <w:t>Nabizadeh</w:t>
      </w:r>
      <w:proofErr w:type="spellEnd"/>
      <w:r w:rsidRPr="00E40841">
        <w:t xml:space="preserve"> </w:t>
      </w:r>
      <w:proofErr w:type="spellStart"/>
      <w:r w:rsidRPr="00E40841">
        <w:t>Ardebili</w:t>
      </w:r>
      <w:proofErr w:type="spellEnd"/>
      <w:r w:rsidRPr="00E40841">
        <w:t xml:space="preserve">, N. (2020). The conceptual metaphor of tastes in children's poetries. </w:t>
      </w:r>
      <w:r w:rsidRPr="00E40841">
        <w:rPr>
          <w:i/>
          <w:iCs/>
        </w:rPr>
        <w:t xml:space="preserve">Biannual Journal of </w:t>
      </w:r>
      <w:proofErr w:type="spellStart"/>
      <w:r w:rsidRPr="00E40841">
        <w:rPr>
          <w:i/>
          <w:iCs/>
        </w:rPr>
        <w:t>Zabanshenakht</w:t>
      </w:r>
      <w:proofErr w:type="spellEnd"/>
      <w:r w:rsidRPr="00E40841">
        <w:rPr>
          <w:i/>
          <w:iCs/>
        </w:rPr>
        <w:t>, 2</w:t>
      </w:r>
      <w:r w:rsidRPr="00E40841">
        <w:t>, 1-22. [</w:t>
      </w:r>
      <w:proofErr w:type="gramStart"/>
      <w:r w:rsidRPr="00E40841">
        <w:t>in</w:t>
      </w:r>
      <w:proofErr w:type="gramEnd"/>
      <w:r w:rsidRPr="00E40841">
        <w:t xml:space="preserve"> Persian]</w:t>
      </w:r>
    </w:p>
    <w:p w14:paraId="23B78DE6" w14:textId="77777777" w:rsidR="00E40841" w:rsidRPr="00E40841" w:rsidRDefault="00E40841" w:rsidP="00675D2E">
      <w:pPr>
        <w:bidi w:val="0"/>
        <w:spacing w:line="360" w:lineRule="auto"/>
        <w:ind w:left="709" w:hanging="709"/>
        <w:jc w:val="both"/>
      </w:pPr>
      <w:proofErr w:type="spellStart"/>
      <w:r w:rsidRPr="00E40841">
        <w:t>Sojudi</w:t>
      </w:r>
      <w:proofErr w:type="spellEnd"/>
      <w:r w:rsidRPr="00E40841">
        <w:t xml:space="preserve">, F. &amp; </w:t>
      </w:r>
      <w:proofErr w:type="spellStart"/>
      <w:r w:rsidRPr="00E40841">
        <w:t>Ghanbari</w:t>
      </w:r>
      <w:proofErr w:type="spellEnd"/>
      <w:r w:rsidRPr="00E40841">
        <w:t xml:space="preserve">, Z. (2012). Semantic investigation of the metaphor of time in children's stories in Persian language (age groups "A", "B" and "C"). </w:t>
      </w:r>
      <w:r w:rsidRPr="00E40841">
        <w:rPr>
          <w:i/>
          <w:iCs/>
        </w:rPr>
        <w:t>Journal of Literary Criticism, 19</w:t>
      </w:r>
      <w:r w:rsidRPr="00E40841">
        <w:t>, 153- 156. [</w:t>
      </w:r>
      <w:proofErr w:type="gramStart"/>
      <w:r w:rsidRPr="00E40841">
        <w:t>in</w:t>
      </w:r>
      <w:proofErr w:type="gramEnd"/>
      <w:r w:rsidRPr="00E40841">
        <w:t xml:space="preserve"> Persian]</w:t>
      </w:r>
    </w:p>
    <w:p w14:paraId="53CB7C28" w14:textId="77777777" w:rsidR="00E40841" w:rsidRPr="00E40841" w:rsidRDefault="00E40841" w:rsidP="00675D2E">
      <w:pPr>
        <w:bidi w:val="0"/>
        <w:spacing w:line="360" w:lineRule="auto"/>
        <w:ind w:left="709" w:hanging="709"/>
        <w:jc w:val="both"/>
      </w:pPr>
      <w:proofErr w:type="spellStart"/>
      <w:r w:rsidRPr="00E40841">
        <w:t>Taqdis</w:t>
      </w:r>
      <w:proofErr w:type="spellEnd"/>
      <w:r w:rsidRPr="00E40841">
        <w:t xml:space="preserve">, S. (2017). </w:t>
      </w:r>
      <w:r w:rsidRPr="00E40841">
        <w:rPr>
          <w:i/>
          <w:iCs/>
        </w:rPr>
        <w:t>A shadow that had no head, no tail, and no body</w:t>
      </w:r>
      <w:r w:rsidRPr="00E40841">
        <w:t xml:space="preserve">. Tehran: </w:t>
      </w:r>
      <w:proofErr w:type="spellStart"/>
      <w:r w:rsidRPr="00E40841">
        <w:t>Peydayesh</w:t>
      </w:r>
      <w:proofErr w:type="spellEnd"/>
      <w:r w:rsidRPr="00E40841">
        <w:t>. [</w:t>
      </w:r>
      <w:proofErr w:type="gramStart"/>
      <w:r w:rsidRPr="00E40841">
        <w:t>in</w:t>
      </w:r>
      <w:proofErr w:type="gramEnd"/>
      <w:r w:rsidRPr="00E40841">
        <w:t xml:space="preserve"> Persian]</w:t>
      </w:r>
    </w:p>
    <w:p w14:paraId="4066EEEF" w14:textId="77777777" w:rsidR="00E40841" w:rsidRPr="00E40841" w:rsidRDefault="00E40841" w:rsidP="00675D2E">
      <w:pPr>
        <w:bidi w:val="0"/>
        <w:spacing w:line="360" w:lineRule="auto"/>
        <w:ind w:left="709" w:hanging="709"/>
        <w:jc w:val="both"/>
      </w:pPr>
      <w:proofErr w:type="spellStart"/>
      <w:r w:rsidRPr="00E40841">
        <w:t>Taqdis</w:t>
      </w:r>
      <w:proofErr w:type="spellEnd"/>
      <w:r w:rsidRPr="00E40841">
        <w:t xml:space="preserve">, S. (2008). </w:t>
      </w:r>
      <w:r w:rsidRPr="00E40841">
        <w:rPr>
          <w:i/>
          <w:iCs/>
        </w:rPr>
        <w:t>At the deep bottom of the well</w:t>
      </w:r>
      <w:r w:rsidRPr="00E40841">
        <w:t xml:space="preserve">. Tehran: </w:t>
      </w:r>
      <w:proofErr w:type="spellStart"/>
      <w:r w:rsidRPr="00E40841">
        <w:t>Soroush</w:t>
      </w:r>
      <w:proofErr w:type="spellEnd"/>
      <w:r w:rsidRPr="00E40841">
        <w:t>. [</w:t>
      </w:r>
      <w:proofErr w:type="gramStart"/>
      <w:r w:rsidRPr="00E40841">
        <w:t>in</w:t>
      </w:r>
      <w:proofErr w:type="gramEnd"/>
      <w:r w:rsidRPr="00E40841">
        <w:t xml:space="preserve"> Persian]</w:t>
      </w:r>
    </w:p>
    <w:p w14:paraId="27578C32" w14:textId="1BB0F0CE" w:rsidR="00057BAB" w:rsidRPr="00E40841" w:rsidRDefault="00E40841" w:rsidP="00675D2E">
      <w:pPr>
        <w:bidi w:val="0"/>
        <w:spacing w:line="360" w:lineRule="auto"/>
        <w:ind w:left="709" w:hanging="709"/>
        <w:jc w:val="both"/>
      </w:pPr>
      <w:proofErr w:type="spellStart"/>
      <w:r w:rsidRPr="00E40841">
        <w:t>Zaheri</w:t>
      </w:r>
      <w:proofErr w:type="spellEnd"/>
      <w:r w:rsidRPr="00E40841">
        <w:t xml:space="preserve"> </w:t>
      </w:r>
      <w:proofErr w:type="spellStart"/>
      <w:r w:rsidRPr="00E40841">
        <w:t>Abdevand</w:t>
      </w:r>
      <w:proofErr w:type="spellEnd"/>
      <w:r w:rsidRPr="00E40841">
        <w:t xml:space="preserve">, E. (2021). Personalization of nature in children's poetry based on </w:t>
      </w:r>
      <w:proofErr w:type="spellStart"/>
      <w:r w:rsidRPr="00E40841">
        <w:t>Likoff</w:t>
      </w:r>
      <w:proofErr w:type="spellEnd"/>
      <w:r w:rsidRPr="00E40841">
        <w:t xml:space="preserve"> and Johnson's point of view. </w:t>
      </w:r>
      <w:r w:rsidRPr="00E40841">
        <w:rPr>
          <w:i/>
          <w:iCs/>
        </w:rPr>
        <w:t>Journal of Children’s Literature Studies, 2</w:t>
      </w:r>
      <w:r w:rsidRPr="00E40841">
        <w:t>, 207-232. [</w:t>
      </w:r>
      <w:proofErr w:type="gramStart"/>
      <w:r w:rsidRPr="00E40841">
        <w:t>in</w:t>
      </w:r>
      <w:proofErr w:type="gramEnd"/>
      <w:r w:rsidRPr="00E40841">
        <w:t xml:space="preserve"> Persian]</w:t>
      </w:r>
    </w:p>
    <w:p w14:paraId="079A35EC" w14:textId="77777777" w:rsidR="00057BAB" w:rsidRPr="00E40841" w:rsidRDefault="00057BAB" w:rsidP="00675D2E">
      <w:pPr>
        <w:bidi w:val="0"/>
        <w:spacing w:line="360" w:lineRule="auto"/>
        <w:jc w:val="both"/>
      </w:pPr>
      <w:bookmarkStart w:id="0" w:name="_GoBack"/>
      <w:bookmarkEnd w:id="0"/>
    </w:p>
    <w:sectPr w:rsidR="00057BAB" w:rsidRPr="00E40841" w:rsidSect="00CA60F6">
      <w:headerReference w:type="even" r:id="rId16"/>
      <w:headerReference w:type="default" r:id="rId17"/>
      <w:headerReference w:type="first" r:id="rId18"/>
      <w:footerReference w:type="first" r:id="rId19"/>
      <w:pgSz w:w="11907" w:h="16840" w:code="9"/>
      <w:pgMar w:top="1418" w:right="1418" w:bottom="1418" w:left="1418"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EA569" w14:textId="77777777" w:rsidR="00A97257" w:rsidRDefault="00A97257" w:rsidP="0060202E">
      <w:r>
        <w:separator/>
      </w:r>
    </w:p>
  </w:endnote>
  <w:endnote w:type="continuationSeparator" w:id="0">
    <w:p w14:paraId="33BB8169" w14:textId="77777777" w:rsidR="00A97257" w:rsidRDefault="00A97257" w:rsidP="0060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ndalus">
    <w:panose1 w:val="02020603050405020304"/>
    <w:charset w:val="00"/>
    <w:family w:val="roman"/>
    <w:pitch w:val="variable"/>
    <w:sig w:usb0="00002003" w:usb1="80000000" w:usb2="00000008" w:usb3="00000000" w:csb0="00000041" w:csb1="00000000"/>
  </w:font>
  <w:font w:name="B Traffic">
    <w:panose1 w:val="00000400000000000000"/>
    <w:charset w:val="B2"/>
    <w:family w:val="auto"/>
    <w:pitch w:val="variable"/>
    <w:sig w:usb0="00002001" w:usb1="80000000" w:usb2="00000008" w:usb3="00000000" w:csb0="00000040" w:csb1="00000000"/>
  </w:font>
  <w:font w:name="2  Nazanin">
    <w:altName w:val="Times New Roman"/>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48EC3" w14:textId="1D6B081B" w:rsidR="008336C8" w:rsidRPr="008336C8" w:rsidRDefault="008336C8" w:rsidP="003D0B83">
    <w:pPr>
      <w:bidi w:val="0"/>
      <w:rPr>
        <w:rFonts w:asciiTheme="majorBidi" w:hAnsiTheme="majorBidi" w:cstheme="majorBidi"/>
        <w:spacing w:val="-2"/>
        <w:sz w:val="16"/>
        <w:szCs w:val="16"/>
      </w:rPr>
    </w:pPr>
    <w:r w:rsidRPr="00E8105A">
      <w:rPr>
        <w:rFonts w:asciiTheme="majorBidi" w:hAnsiTheme="majorBidi" w:cstheme="majorBidi"/>
        <w:b/>
        <w:bCs/>
        <w:noProof/>
        <w:spacing w:val="-2"/>
        <w:sz w:val="16"/>
        <w:szCs w:val="16"/>
        <w:lang w:bidi="fa-IR"/>
      </w:rPr>
      <w:drawing>
        <wp:anchor distT="0" distB="0" distL="114300" distR="114300" simplePos="0" relativeHeight="251658240" behindDoc="0" locked="0" layoutInCell="1" allowOverlap="1" wp14:anchorId="4D7BC9C6" wp14:editId="5F467B07">
          <wp:simplePos x="0" y="0"/>
          <wp:positionH relativeFrom="margin">
            <wp:align>left</wp:align>
          </wp:positionH>
          <wp:positionV relativeFrom="paragraph">
            <wp:posOffset>8263</wp:posOffset>
          </wp:positionV>
          <wp:extent cx="727075" cy="273685"/>
          <wp:effectExtent l="0" t="0" r="0" b="0"/>
          <wp:wrapThrough wrapText="bothSides">
            <wp:wrapPolygon edited="0">
              <wp:start x="0" y="0"/>
              <wp:lineTo x="0" y="19545"/>
              <wp:lineTo x="20940" y="19545"/>
              <wp:lineTo x="209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075" cy="273685"/>
                  </a:xfrm>
                  <a:prstGeom prst="rect">
                    <a:avLst/>
                  </a:prstGeom>
                </pic:spPr>
              </pic:pic>
            </a:graphicData>
          </a:graphic>
        </wp:anchor>
      </w:drawing>
    </w:r>
    <w:r>
      <w:rPr>
        <w:rFonts w:asciiTheme="majorBidi" w:hAnsiTheme="majorBidi" w:cstheme="majorBidi"/>
        <w:spacing w:val="-2"/>
        <w:sz w:val="16"/>
        <w:szCs w:val="16"/>
      </w:rPr>
      <w:t xml:space="preserve"> </w:t>
    </w:r>
    <w:r w:rsidRPr="00E8105A">
      <w:rPr>
        <w:rFonts w:asciiTheme="majorBidi" w:hAnsiTheme="majorBidi" w:cstheme="majorBidi"/>
        <w:spacing w:val="-2"/>
        <w:sz w:val="16"/>
        <w:szCs w:val="16"/>
      </w:rPr>
      <w:t xml:space="preserve">COPYRIGHTS ©2021 The author(s). This is an open access article distributed under the terms of the Creative Commons </w:t>
    </w:r>
    <w:r w:rsidR="003D0B83" w:rsidRPr="00E8105A">
      <w:rPr>
        <w:rFonts w:asciiTheme="majorBidi" w:hAnsiTheme="majorBidi" w:cstheme="majorBidi"/>
        <w:spacing w:val="-2"/>
        <w:sz w:val="16"/>
        <w:szCs w:val="16"/>
      </w:rPr>
      <w:t>Attribution (</w:t>
    </w:r>
    <w:r w:rsidRPr="00E8105A">
      <w:rPr>
        <w:rFonts w:asciiTheme="majorBidi" w:hAnsiTheme="majorBidi" w:cstheme="majorBidi"/>
        <w:spacing w:val="-2"/>
        <w:sz w:val="16"/>
        <w:szCs w:val="16"/>
      </w:rPr>
      <w:t xml:space="preserve">CC BY-NC 4.0), which permits unrestricted use, distribution, and reproduction in any medium, as long as the </w:t>
    </w:r>
    <w:r w:rsidR="003D0B83">
      <w:rPr>
        <w:rFonts w:asciiTheme="majorBidi" w:hAnsiTheme="majorBidi" w:cstheme="majorBidi"/>
        <w:spacing w:val="-2"/>
        <w:sz w:val="16"/>
        <w:szCs w:val="16"/>
      </w:rPr>
      <w:t>O</w:t>
    </w:r>
    <w:r w:rsidRPr="00E8105A">
      <w:rPr>
        <w:rFonts w:asciiTheme="majorBidi" w:hAnsiTheme="majorBidi" w:cstheme="majorBidi"/>
        <w:spacing w:val="-2"/>
        <w:sz w:val="16"/>
        <w:szCs w:val="16"/>
      </w:rPr>
      <w:t>riginal authors and source are cited. No permission is required from the authors or the publisher.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0F8E4" w14:textId="77777777" w:rsidR="00A97257" w:rsidRDefault="00A97257" w:rsidP="0060202E">
      <w:r>
        <w:separator/>
      </w:r>
    </w:p>
  </w:footnote>
  <w:footnote w:type="continuationSeparator" w:id="0">
    <w:p w14:paraId="304647CF" w14:textId="77777777" w:rsidR="00A97257" w:rsidRDefault="00A97257" w:rsidP="0060202E">
      <w:r>
        <w:continuationSeparator/>
      </w:r>
    </w:p>
  </w:footnote>
  <w:footnote w:id="1">
    <w:p w14:paraId="180810A3" w14:textId="77777777" w:rsidR="00647406" w:rsidRDefault="00647406" w:rsidP="00647406">
      <w:pPr>
        <w:pStyle w:val="HTMLPreformatted"/>
        <w:shd w:val="clear" w:color="auto" w:fill="F8F9FA"/>
        <w:bidi w:val="0"/>
        <w:rPr>
          <w:rFonts w:asciiTheme="majorBidi" w:hAnsiTheme="majorBidi" w:cs="B Lotus"/>
          <w:lang w:bidi="fa-IR"/>
        </w:rPr>
      </w:pPr>
      <w:r w:rsidRPr="00B11A61">
        <w:rPr>
          <w:rStyle w:val="FootnoteReference"/>
          <w:rFonts w:asciiTheme="majorBidi" w:hAnsiTheme="majorBidi" w:cstheme="majorBidi"/>
        </w:rPr>
        <w:t>*</w:t>
      </w:r>
      <w:r w:rsidRPr="00B11A61">
        <w:rPr>
          <w:rFonts w:asciiTheme="majorBidi" w:hAnsiTheme="majorBidi" w:cstheme="majorBidi"/>
        </w:rPr>
        <w:t xml:space="preserve"> Assistant Prof in </w:t>
      </w:r>
      <w:r w:rsidRPr="00B11A61">
        <w:rPr>
          <w:rFonts w:asciiTheme="majorBidi" w:hAnsiTheme="majorBidi" w:cstheme="majorBidi"/>
          <w:lang w:val="en" w:bidi="fa-IR"/>
        </w:rPr>
        <w:t xml:space="preserve">Persian Language and Literature of </w:t>
      </w:r>
      <w:r>
        <w:rPr>
          <w:rFonts w:asciiTheme="majorBidi" w:hAnsiTheme="majorBidi" w:cstheme="majorBidi"/>
          <w:lang w:val="en" w:bidi="fa-IR"/>
        </w:rPr>
        <w:t>Isfahan</w:t>
      </w:r>
      <w:r w:rsidRPr="00B11A61">
        <w:rPr>
          <w:rFonts w:asciiTheme="majorBidi" w:hAnsiTheme="majorBidi" w:cstheme="majorBidi"/>
          <w:lang w:val="en" w:bidi="fa-IR"/>
        </w:rPr>
        <w:t xml:space="preserve"> U</w:t>
      </w:r>
      <w:proofErr w:type="spellStart"/>
      <w:r w:rsidRPr="00B11A61">
        <w:rPr>
          <w:rFonts w:asciiTheme="majorBidi" w:hAnsiTheme="majorBidi" w:cstheme="majorBidi"/>
        </w:rPr>
        <w:t>niversity</w:t>
      </w:r>
      <w:proofErr w:type="spellEnd"/>
      <w:r w:rsidRPr="00B11A61">
        <w:rPr>
          <w:rFonts w:asciiTheme="majorBidi" w:hAnsiTheme="majorBidi" w:cstheme="majorBidi"/>
        </w:rPr>
        <w:t xml:space="preserve">, </w:t>
      </w:r>
      <w:r>
        <w:rPr>
          <w:rFonts w:asciiTheme="majorBidi" w:hAnsiTheme="majorBidi" w:cstheme="majorBidi"/>
        </w:rPr>
        <w:t>Isfahan</w:t>
      </w:r>
      <w:r w:rsidRPr="00B11A61">
        <w:rPr>
          <w:rFonts w:asciiTheme="majorBidi" w:hAnsiTheme="majorBidi" w:cstheme="majorBidi"/>
        </w:rPr>
        <w:t>, Iran.</w:t>
      </w:r>
      <w:r w:rsidRPr="00A97F4B">
        <w:rPr>
          <w:rFonts w:asciiTheme="majorBidi" w:hAnsiTheme="majorBidi" w:cstheme="majorBidi"/>
        </w:rPr>
        <w:t xml:space="preserve"> </w:t>
      </w:r>
    </w:p>
    <w:p w14:paraId="0872FF9B" w14:textId="77777777" w:rsidR="00647406" w:rsidRPr="000E5914" w:rsidRDefault="00647406" w:rsidP="00675D2E">
      <w:pPr>
        <w:pStyle w:val="HTMLPreformatted"/>
        <w:shd w:val="clear" w:color="auto" w:fill="F8F9FA"/>
        <w:bidi w:val="0"/>
        <w:jc w:val="left"/>
        <w:rPr>
          <w:rFonts w:asciiTheme="majorBidi" w:hAnsiTheme="majorBidi" w:cstheme="majorBidi"/>
        </w:rPr>
      </w:pPr>
      <w:r w:rsidRPr="00A97F4B">
        <w:rPr>
          <w:rFonts w:asciiTheme="majorBidi" w:hAnsiTheme="majorBidi" w:cs="B Lotus"/>
          <w:lang w:bidi="fa-IR"/>
        </w:rPr>
        <w:t>o.zakeri@yahoo.com</w:t>
      </w:r>
      <w:r>
        <w:rPr>
          <w:rFonts w:asciiTheme="majorBidi" w:hAnsiTheme="majorBidi" w:cs="B Lotus"/>
          <w:lang w:bidi="fa-IR"/>
        </w:rPr>
        <w:t>.</w:t>
      </w:r>
    </w:p>
    <w:p w14:paraId="3EC48E3D" w14:textId="77777777" w:rsidR="00647406" w:rsidRPr="00675D2E" w:rsidRDefault="00647406" w:rsidP="00675D2E">
      <w:pPr>
        <w:bidi w:val="0"/>
        <w:rPr>
          <w:rFonts w:asciiTheme="majorBidi" w:hAnsiTheme="majorBidi" w:cstheme="majorBidi"/>
          <w:b/>
          <w:bCs/>
          <w:caps/>
          <w:sz w:val="20"/>
          <w:szCs w:val="20"/>
          <w:u w:val="single"/>
          <w:shd w:val="clear" w:color="auto" w:fill="F5F5F5"/>
        </w:rPr>
      </w:pPr>
      <w:r w:rsidRPr="00675D2E">
        <w:rPr>
          <w:rFonts w:asciiTheme="majorBidi" w:hAnsiTheme="majorBidi" w:cstheme="majorBidi"/>
          <w:b/>
          <w:bCs/>
          <w:caps/>
          <w:sz w:val="20"/>
          <w:szCs w:val="20"/>
          <w:u w:val="single"/>
          <w:shd w:val="clear" w:color="auto" w:fill="FFFFFF"/>
        </w:rPr>
        <w:t>dOI:</w:t>
      </w:r>
      <w:r w:rsidRPr="00675D2E">
        <w:rPr>
          <w:rFonts w:asciiTheme="majorBidi" w:hAnsiTheme="majorBidi" w:cstheme="majorBidi"/>
          <w:b/>
          <w:bCs/>
          <w:sz w:val="20"/>
          <w:szCs w:val="20"/>
          <w:u w:val="single"/>
        </w:rPr>
        <w:t xml:space="preserve"> </w:t>
      </w:r>
      <w:hyperlink r:id="rId1" w:tgtFrame="_blank" w:history="1">
        <w:r w:rsidRPr="00675D2E">
          <w:rPr>
            <w:rStyle w:val="Hyperlink"/>
            <w:rFonts w:asciiTheme="majorBidi" w:hAnsiTheme="majorBidi" w:cstheme="majorBidi"/>
            <w:b/>
            <w:bCs/>
            <w:caps/>
            <w:color w:val="auto"/>
            <w:sz w:val="20"/>
            <w:szCs w:val="20"/>
            <w:shd w:val="clear" w:color="auto" w:fill="F9F9F9"/>
          </w:rPr>
          <w:t>10.22099/jcls.2023.47263.1983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B9516" w14:textId="0C78161A" w:rsidR="00CA60F6" w:rsidRPr="00CA60F6" w:rsidRDefault="00A97257" w:rsidP="00C4383F">
    <w:pPr>
      <w:pStyle w:val="Header"/>
      <w:pBdr>
        <w:top w:val="single" w:sz="4" w:space="1" w:color="auto"/>
        <w:bottom w:val="single" w:sz="4" w:space="1" w:color="auto"/>
      </w:pBdr>
      <w:tabs>
        <w:tab w:val="right" w:pos="7020"/>
      </w:tabs>
      <w:bidi w:val="0"/>
      <w:jc w:val="both"/>
      <w:rPr>
        <w:rFonts w:asciiTheme="majorBidi" w:hAnsiTheme="majorBidi" w:cstheme="majorBidi"/>
        <w:b/>
        <w:bCs/>
        <w:sz w:val="20"/>
        <w:szCs w:val="20"/>
      </w:rPr>
    </w:pPr>
    <w:sdt>
      <w:sdtPr>
        <w:rPr>
          <w:rFonts w:asciiTheme="majorBidi" w:hAnsiTheme="majorBidi" w:cstheme="majorBidi"/>
          <w:b/>
          <w:bCs/>
          <w:sz w:val="20"/>
          <w:szCs w:val="20"/>
        </w:rPr>
        <w:id w:val="876744124"/>
        <w:docPartObj>
          <w:docPartGallery w:val="Page Numbers (Top of Page)"/>
          <w:docPartUnique/>
        </w:docPartObj>
      </w:sdtPr>
      <w:sdtEndPr/>
      <w:sdtContent>
        <w:r w:rsidR="00CA60F6" w:rsidRPr="00057BAB">
          <w:rPr>
            <w:rFonts w:asciiTheme="majorBidi" w:hAnsiTheme="majorBidi" w:cstheme="majorBidi"/>
            <w:b/>
            <w:bCs/>
            <w:noProof/>
            <w:sz w:val="20"/>
            <w:szCs w:val="20"/>
          </w:rPr>
          <w:t xml:space="preserve"> </w:t>
        </w:r>
        <w:r w:rsidR="00CA60F6" w:rsidRPr="00057BAB">
          <w:rPr>
            <w:rFonts w:asciiTheme="majorBidi" w:hAnsiTheme="majorBidi" w:cstheme="majorBidi"/>
            <w:b/>
            <w:bCs/>
            <w:sz w:val="20"/>
            <w:szCs w:val="20"/>
          </w:rPr>
          <w:fldChar w:fldCharType="begin"/>
        </w:r>
        <w:r w:rsidR="00CA60F6" w:rsidRPr="00057BAB">
          <w:rPr>
            <w:rFonts w:asciiTheme="majorBidi" w:hAnsiTheme="majorBidi" w:cstheme="majorBidi"/>
            <w:b/>
            <w:bCs/>
            <w:sz w:val="20"/>
            <w:szCs w:val="20"/>
          </w:rPr>
          <w:instrText xml:space="preserve"> PAGE   \* MERGEFORMAT </w:instrText>
        </w:r>
        <w:r w:rsidR="00CA60F6" w:rsidRPr="00057BAB">
          <w:rPr>
            <w:rFonts w:asciiTheme="majorBidi" w:hAnsiTheme="majorBidi" w:cstheme="majorBidi"/>
            <w:b/>
            <w:bCs/>
            <w:sz w:val="20"/>
            <w:szCs w:val="20"/>
          </w:rPr>
          <w:fldChar w:fldCharType="separate"/>
        </w:r>
        <w:r w:rsidR="00675D2E">
          <w:rPr>
            <w:rFonts w:asciiTheme="majorBidi" w:hAnsiTheme="majorBidi" w:cstheme="majorBidi"/>
            <w:b/>
            <w:bCs/>
            <w:noProof/>
            <w:sz w:val="20"/>
            <w:szCs w:val="20"/>
          </w:rPr>
          <w:t>4</w:t>
        </w:r>
        <w:r w:rsidR="00CA60F6" w:rsidRPr="00057BAB">
          <w:rPr>
            <w:rFonts w:asciiTheme="majorBidi" w:hAnsiTheme="majorBidi" w:cstheme="majorBidi"/>
            <w:b/>
            <w:bCs/>
            <w:noProof/>
            <w:sz w:val="20"/>
            <w:szCs w:val="20"/>
          </w:rPr>
          <w:fldChar w:fldCharType="end"/>
        </w:r>
        <w:r w:rsidR="00CA60F6">
          <w:rPr>
            <w:rFonts w:asciiTheme="majorBidi" w:hAnsiTheme="majorBidi" w:cstheme="majorBidi"/>
            <w:b/>
            <w:bCs/>
            <w:noProof/>
            <w:sz w:val="20"/>
            <w:szCs w:val="20"/>
          </w:rPr>
          <w:t xml:space="preserve">                       </w:t>
        </w:r>
        <w:r w:rsidR="00344666">
          <w:rPr>
            <w:rFonts w:asciiTheme="majorBidi" w:hAnsiTheme="majorBidi" w:cstheme="majorBidi"/>
            <w:b/>
            <w:bCs/>
            <w:noProof/>
            <w:sz w:val="20"/>
            <w:szCs w:val="20"/>
          </w:rPr>
          <w:t xml:space="preserve">       </w:t>
        </w:r>
        <w:r w:rsidR="00CA60F6">
          <w:rPr>
            <w:rFonts w:asciiTheme="majorBidi" w:hAnsiTheme="majorBidi" w:cstheme="majorBidi"/>
            <w:b/>
            <w:bCs/>
            <w:noProof/>
            <w:sz w:val="20"/>
            <w:szCs w:val="20"/>
          </w:rPr>
          <w:t xml:space="preserve">    </w:t>
        </w:r>
        <w:r w:rsidR="00C4383F">
          <w:rPr>
            <w:rFonts w:asciiTheme="majorBidi" w:hAnsiTheme="majorBidi" w:cs="B Traffic"/>
            <w:b/>
            <w:bCs/>
            <w:sz w:val="20"/>
            <w:szCs w:val="20"/>
          </w:rPr>
          <w:t xml:space="preserve">                                                                     </w:t>
        </w:r>
        <w:r w:rsidR="00CA60F6" w:rsidRPr="00057BAB">
          <w:rPr>
            <w:rFonts w:asciiTheme="majorBidi" w:hAnsiTheme="majorBidi" w:cs="B Traffic"/>
            <w:b/>
            <w:bCs/>
            <w:sz w:val="20"/>
            <w:szCs w:val="20"/>
          </w:rPr>
          <w:t>Vol 1</w:t>
        </w:r>
        <w:r w:rsidR="00344666">
          <w:rPr>
            <w:rFonts w:asciiTheme="majorBidi" w:hAnsiTheme="majorBidi" w:cs="B Traffic"/>
            <w:b/>
            <w:bCs/>
            <w:sz w:val="20"/>
            <w:szCs w:val="20"/>
          </w:rPr>
          <w:t>5</w:t>
        </w:r>
        <w:r w:rsidR="00CA60F6" w:rsidRPr="00057BAB">
          <w:rPr>
            <w:rFonts w:asciiTheme="majorBidi" w:hAnsiTheme="majorBidi" w:cs="B Traffic"/>
            <w:b/>
            <w:bCs/>
            <w:sz w:val="20"/>
            <w:szCs w:val="20"/>
          </w:rPr>
          <w:t xml:space="preserve">, Issue </w:t>
        </w:r>
        <w:r w:rsidR="00344666">
          <w:rPr>
            <w:rFonts w:asciiTheme="majorBidi" w:hAnsiTheme="majorBidi" w:cs="B Traffic"/>
            <w:b/>
            <w:bCs/>
            <w:sz w:val="20"/>
            <w:szCs w:val="20"/>
          </w:rPr>
          <w:t>2</w:t>
        </w:r>
        <w:r w:rsidR="00CA60F6" w:rsidRPr="00057BAB">
          <w:rPr>
            <w:rFonts w:asciiTheme="majorBidi" w:hAnsiTheme="majorBidi" w:cs="B Traffic"/>
            <w:b/>
            <w:bCs/>
            <w:sz w:val="20"/>
            <w:szCs w:val="20"/>
          </w:rPr>
          <w:t xml:space="preserve">, </w:t>
        </w:r>
        <w:r w:rsidR="00B54CA1">
          <w:rPr>
            <w:rFonts w:asciiTheme="majorBidi" w:hAnsiTheme="majorBidi" w:cs="B Traffic"/>
            <w:b/>
            <w:bCs/>
            <w:sz w:val="20"/>
            <w:szCs w:val="20"/>
          </w:rPr>
          <w:t>Autumn</w:t>
        </w:r>
        <w:r w:rsidR="00344666">
          <w:rPr>
            <w:rFonts w:asciiTheme="majorBidi" w:hAnsiTheme="majorBidi" w:cs="B Traffic"/>
            <w:b/>
            <w:bCs/>
            <w:sz w:val="20"/>
            <w:szCs w:val="20"/>
          </w:rPr>
          <w:t>-</w:t>
        </w:r>
        <w:r w:rsidR="00CA60F6" w:rsidRPr="00057BAB">
          <w:rPr>
            <w:rFonts w:asciiTheme="majorBidi" w:hAnsiTheme="majorBidi" w:cs="B Traffic"/>
            <w:b/>
            <w:bCs/>
            <w:sz w:val="20"/>
            <w:szCs w:val="20"/>
          </w:rPr>
          <w:t xml:space="preserve">Winter 2025, </w:t>
        </w:r>
        <w:proofErr w:type="spellStart"/>
        <w:r w:rsidR="00CA60F6" w:rsidRPr="00057BAB">
          <w:rPr>
            <w:rFonts w:asciiTheme="majorBidi" w:hAnsiTheme="majorBidi" w:cs="B Traffic"/>
            <w:b/>
            <w:bCs/>
            <w:sz w:val="20"/>
            <w:szCs w:val="20"/>
          </w:rPr>
          <w:t>Ser</w:t>
        </w:r>
        <w:proofErr w:type="spellEnd"/>
        <w:r w:rsidR="00CA60F6" w:rsidRPr="00057BAB">
          <w:rPr>
            <w:rFonts w:asciiTheme="majorBidi" w:hAnsiTheme="majorBidi" w:cs="B Traffic"/>
            <w:b/>
            <w:bCs/>
            <w:sz w:val="20"/>
            <w:szCs w:val="20"/>
          </w:rPr>
          <w:t xml:space="preserve"> </w:t>
        </w:r>
        <w:r w:rsidR="00344666">
          <w:rPr>
            <w:rFonts w:asciiTheme="majorBidi" w:hAnsiTheme="majorBidi" w:cs="B Traffic"/>
            <w:b/>
            <w:bCs/>
            <w:sz w:val="20"/>
            <w:szCs w:val="20"/>
          </w:rPr>
          <w:t>30</w:t>
        </w:r>
        <w:r w:rsidR="00CA60F6">
          <w:rPr>
            <w:rFonts w:asciiTheme="majorBidi" w:hAnsiTheme="majorBidi" w:cstheme="majorBidi"/>
            <w:b/>
            <w:bCs/>
            <w:sz w:val="20"/>
            <w:szCs w:val="20"/>
          </w:rPr>
          <w:t xml:space="preserve">                                                                          </w:t>
        </w:r>
        <w:r w:rsidR="00CA60F6" w:rsidRPr="00057BAB">
          <w:rPr>
            <w:rFonts w:asciiTheme="majorBidi" w:hAnsiTheme="majorBidi" w:cstheme="majorBidi"/>
            <w:b/>
            <w:bCs/>
            <w:sz w:val="20"/>
            <w:szCs w:val="20"/>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A331" w14:textId="38F8E3AC" w:rsidR="0060202E" w:rsidRPr="00057BAB" w:rsidRDefault="00A97257" w:rsidP="00C4383F">
    <w:pPr>
      <w:pStyle w:val="Header"/>
      <w:pBdr>
        <w:top w:val="single" w:sz="4" w:space="1" w:color="auto"/>
        <w:bottom w:val="single" w:sz="4" w:space="1" w:color="auto"/>
      </w:pBdr>
      <w:tabs>
        <w:tab w:val="right" w:pos="7020"/>
      </w:tabs>
      <w:bidi w:val="0"/>
      <w:jc w:val="both"/>
      <w:rPr>
        <w:rFonts w:asciiTheme="majorBidi" w:hAnsiTheme="majorBidi" w:cstheme="majorBidi"/>
        <w:b/>
        <w:bCs/>
        <w:sz w:val="20"/>
        <w:szCs w:val="20"/>
      </w:rPr>
    </w:pPr>
    <w:sdt>
      <w:sdtPr>
        <w:rPr>
          <w:rFonts w:asciiTheme="majorBidi" w:hAnsiTheme="majorBidi" w:cstheme="majorBidi"/>
          <w:b/>
          <w:bCs/>
          <w:sz w:val="20"/>
          <w:szCs w:val="20"/>
        </w:rPr>
        <w:id w:val="1831319758"/>
        <w:docPartObj>
          <w:docPartGallery w:val="Page Numbers (Top of Page)"/>
          <w:docPartUnique/>
        </w:docPartObj>
      </w:sdtPr>
      <w:sdtEndPr/>
      <w:sdtContent>
        <w:r w:rsidR="0060202E" w:rsidRPr="00057BAB">
          <w:rPr>
            <w:rFonts w:asciiTheme="majorBidi" w:hAnsiTheme="majorBidi" w:cstheme="majorBidi"/>
            <w:b/>
            <w:bCs/>
            <w:noProof/>
            <w:sz w:val="20"/>
            <w:szCs w:val="20"/>
          </w:rPr>
          <w:t xml:space="preserve"> </w:t>
        </w:r>
        <w:r w:rsidR="00C4383F" w:rsidRPr="00057BAB">
          <w:rPr>
            <w:rFonts w:asciiTheme="majorBidi" w:hAnsiTheme="majorBidi" w:cstheme="majorBidi"/>
            <w:b/>
            <w:bCs/>
            <w:sz w:val="20"/>
            <w:szCs w:val="20"/>
          </w:rPr>
          <w:t xml:space="preserve">Journal of </w:t>
        </w:r>
        <w:r w:rsidR="00C4383F" w:rsidRPr="00344666">
          <w:rPr>
            <w:rFonts w:asciiTheme="majorBidi" w:hAnsiTheme="majorBidi" w:cstheme="majorBidi"/>
            <w:b/>
            <w:bCs/>
            <w:i/>
            <w:iCs/>
            <w:sz w:val="20"/>
            <w:szCs w:val="20"/>
          </w:rPr>
          <w:t>Children's Literature Studies</w:t>
        </w:r>
        <w:r w:rsidR="00C4383F">
          <w:rPr>
            <w:rFonts w:asciiTheme="majorBidi" w:hAnsiTheme="majorBidi" w:cstheme="majorBidi"/>
            <w:b/>
            <w:bCs/>
            <w:sz w:val="20"/>
            <w:szCs w:val="20"/>
          </w:rPr>
          <w:t xml:space="preserve">                                     </w:t>
        </w:r>
        <w:r w:rsidR="00CA60F6">
          <w:rPr>
            <w:rFonts w:asciiTheme="majorBidi" w:hAnsiTheme="majorBidi" w:cstheme="majorBidi"/>
            <w:b/>
            <w:bCs/>
            <w:sz w:val="20"/>
            <w:szCs w:val="20"/>
          </w:rPr>
          <w:t xml:space="preserve">                                                                          </w:t>
        </w:r>
        <w:r w:rsidR="00CA60F6" w:rsidRPr="00057BAB">
          <w:rPr>
            <w:rFonts w:asciiTheme="majorBidi" w:hAnsiTheme="majorBidi" w:cstheme="majorBidi"/>
            <w:b/>
            <w:bCs/>
            <w:sz w:val="20"/>
            <w:szCs w:val="20"/>
          </w:rPr>
          <w:fldChar w:fldCharType="begin"/>
        </w:r>
        <w:r w:rsidR="00CA60F6" w:rsidRPr="00057BAB">
          <w:rPr>
            <w:rFonts w:asciiTheme="majorBidi" w:hAnsiTheme="majorBidi" w:cstheme="majorBidi"/>
            <w:b/>
            <w:bCs/>
            <w:sz w:val="20"/>
            <w:szCs w:val="20"/>
          </w:rPr>
          <w:instrText xml:space="preserve"> PAGE   \* MERGEFORMAT </w:instrText>
        </w:r>
        <w:r w:rsidR="00CA60F6" w:rsidRPr="00057BAB">
          <w:rPr>
            <w:rFonts w:asciiTheme="majorBidi" w:hAnsiTheme="majorBidi" w:cstheme="majorBidi"/>
            <w:b/>
            <w:bCs/>
            <w:sz w:val="20"/>
            <w:szCs w:val="20"/>
          </w:rPr>
          <w:fldChar w:fldCharType="separate"/>
        </w:r>
        <w:r w:rsidR="00675D2E">
          <w:rPr>
            <w:rFonts w:asciiTheme="majorBidi" w:hAnsiTheme="majorBidi" w:cstheme="majorBidi"/>
            <w:b/>
            <w:bCs/>
            <w:noProof/>
            <w:sz w:val="20"/>
            <w:szCs w:val="20"/>
          </w:rPr>
          <w:t>3</w:t>
        </w:r>
        <w:r w:rsidR="00CA60F6" w:rsidRPr="00057BAB">
          <w:rPr>
            <w:rFonts w:asciiTheme="majorBidi" w:hAnsiTheme="majorBidi" w:cstheme="majorBidi"/>
            <w:b/>
            <w:bCs/>
            <w:noProof/>
            <w:sz w:val="20"/>
            <w:szCs w:val="20"/>
          </w:rPr>
          <w:fldChar w:fldCharType="end"/>
        </w:r>
        <w:r w:rsidR="0060202E" w:rsidRPr="00057BAB">
          <w:rPr>
            <w:rFonts w:asciiTheme="majorBidi" w:hAnsiTheme="majorBidi" w:cstheme="majorBidi"/>
            <w:b/>
            <w:bCs/>
            <w:sz w:val="20"/>
            <w:szCs w:val="20"/>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B94CE" w14:textId="33252692" w:rsidR="00BB70AE" w:rsidRDefault="00BB70AE" w:rsidP="00BB70AE">
    <w:pPr>
      <w:rPr>
        <w:rtl/>
        <w:lang w:bidi="fa-IR"/>
      </w:rPr>
    </w:pPr>
  </w:p>
  <w:p w14:paraId="4863A439" w14:textId="05DE7358" w:rsidR="00BB70AE" w:rsidRPr="003D0B83" w:rsidRDefault="00BB70AE">
    <w:pPr>
      <w:pStyle w:val="Header"/>
      <w:rPr>
        <w:sz w:val="2"/>
        <w:szCs w:val="2"/>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60333"/>
    <w:multiLevelType w:val="hybridMultilevel"/>
    <w:tmpl w:val="FBA6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21D54"/>
    <w:multiLevelType w:val="hybridMultilevel"/>
    <w:tmpl w:val="318AC6EC"/>
    <w:lvl w:ilvl="0" w:tplc="798EA9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6E60CB"/>
    <w:multiLevelType w:val="hybridMultilevel"/>
    <w:tmpl w:val="16703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C1DA1"/>
    <w:multiLevelType w:val="multilevel"/>
    <w:tmpl w:val="AB4C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CF6910"/>
    <w:multiLevelType w:val="hybridMultilevel"/>
    <w:tmpl w:val="B1860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B2EF1"/>
    <w:multiLevelType w:val="hybridMultilevel"/>
    <w:tmpl w:val="A692D06C"/>
    <w:lvl w:ilvl="0" w:tplc="3C4ED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7001F2"/>
    <w:multiLevelType w:val="hybridMultilevel"/>
    <w:tmpl w:val="0AC81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95"/>
    <w:rsid w:val="00002A29"/>
    <w:rsid w:val="00016513"/>
    <w:rsid w:val="000320EC"/>
    <w:rsid w:val="000459DF"/>
    <w:rsid w:val="000554C8"/>
    <w:rsid w:val="00056C24"/>
    <w:rsid w:val="00057BAB"/>
    <w:rsid w:val="0007495A"/>
    <w:rsid w:val="00083587"/>
    <w:rsid w:val="000A4103"/>
    <w:rsid w:val="000A610B"/>
    <w:rsid w:val="000D1038"/>
    <w:rsid w:val="000E6667"/>
    <w:rsid w:val="00103625"/>
    <w:rsid w:val="0010569F"/>
    <w:rsid w:val="0011042F"/>
    <w:rsid w:val="0011065E"/>
    <w:rsid w:val="0011752E"/>
    <w:rsid w:val="001347A3"/>
    <w:rsid w:val="001446D5"/>
    <w:rsid w:val="00144C81"/>
    <w:rsid w:val="00167183"/>
    <w:rsid w:val="00170206"/>
    <w:rsid w:val="00195576"/>
    <w:rsid w:val="001D63A0"/>
    <w:rsid w:val="001F1016"/>
    <w:rsid w:val="00210611"/>
    <w:rsid w:val="00222CB7"/>
    <w:rsid w:val="00233346"/>
    <w:rsid w:val="00234481"/>
    <w:rsid w:val="00235003"/>
    <w:rsid w:val="00236A91"/>
    <w:rsid w:val="00242DB5"/>
    <w:rsid w:val="002563D7"/>
    <w:rsid w:val="002615AE"/>
    <w:rsid w:val="002804A5"/>
    <w:rsid w:val="0028517B"/>
    <w:rsid w:val="002904B5"/>
    <w:rsid w:val="002B2BA2"/>
    <w:rsid w:val="002B710B"/>
    <w:rsid w:val="002C1865"/>
    <w:rsid w:val="002D66E9"/>
    <w:rsid w:val="002E6A5F"/>
    <w:rsid w:val="002F1BFC"/>
    <w:rsid w:val="00340F86"/>
    <w:rsid w:val="00344666"/>
    <w:rsid w:val="003458DA"/>
    <w:rsid w:val="00364CF1"/>
    <w:rsid w:val="00374838"/>
    <w:rsid w:val="00376BB7"/>
    <w:rsid w:val="003869BF"/>
    <w:rsid w:val="003976F2"/>
    <w:rsid w:val="003D0B83"/>
    <w:rsid w:val="003D2E59"/>
    <w:rsid w:val="003F1427"/>
    <w:rsid w:val="003F67E4"/>
    <w:rsid w:val="00420D87"/>
    <w:rsid w:val="0042489F"/>
    <w:rsid w:val="00426E7D"/>
    <w:rsid w:val="004525D8"/>
    <w:rsid w:val="00473C97"/>
    <w:rsid w:val="00481837"/>
    <w:rsid w:val="004A2F1A"/>
    <w:rsid w:val="004C0D5A"/>
    <w:rsid w:val="004C40DA"/>
    <w:rsid w:val="004C66B7"/>
    <w:rsid w:val="004E3D20"/>
    <w:rsid w:val="004F4913"/>
    <w:rsid w:val="00500F95"/>
    <w:rsid w:val="00522694"/>
    <w:rsid w:val="0052562E"/>
    <w:rsid w:val="00543F40"/>
    <w:rsid w:val="00565B0F"/>
    <w:rsid w:val="00565C69"/>
    <w:rsid w:val="00574A71"/>
    <w:rsid w:val="005D5180"/>
    <w:rsid w:val="005F5B53"/>
    <w:rsid w:val="0060202E"/>
    <w:rsid w:val="0060386B"/>
    <w:rsid w:val="00604307"/>
    <w:rsid w:val="006067AB"/>
    <w:rsid w:val="0062036A"/>
    <w:rsid w:val="00643409"/>
    <w:rsid w:val="00643915"/>
    <w:rsid w:val="006451CA"/>
    <w:rsid w:val="00647406"/>
    <w:rsid w:val="00666B9B"/>
    <w:rsid w:val="00671ED7"/>
    <w:rsid w:val="00675D2E"/>
    <w:rsid w:val="00694713"/>
    <w:rsid w:val="006B4D9A"/>
    <w:rsid w:val="006B76D7"/>
    <w:rsid w:val="00720AA5"/>
    <w:rsid w:val="00745FD9"/>
    <w:rsid w:val="0076282A"/>
    <w:rsid w:val="00782163"/>
    <w:rsid w:val="007A019C"/>
    <w:rsid w:val="007A75C3"/>
    <w:rsid w:val="007B7352"/>
    <w:rsid w:val="007E5C2E"/>
    <w:rsid w:val="008336C8"/>
    <w:rsid w:val="0083421C"/>
    <w:rsid w:val="008359C1"/>
    <w:rsid w:val="008446B0"/>
    <w:rsid w:val="00844991"/>
    <w:rsid w:val="00852737"/>
    <w:rsid w:val="00856BBB"/>
    <w:rsid w:val="008635C3"/>
    <w:rsid w:val="00870498"/>
    <w:rsid w:val="00875845"/>
    <w:rsid w:val="008903E8"/>
    <w:rsid w:val="008A1EC7"/>
    <w:rsid w:val="008A355B"/>
    <w:rsid w:val="008B35BE"/>
    <w:rsid w:val="008D00B5"/>
    <w:rsid w:val="008E56D3"/>
    <w:rsid w:val="00953920"/>
    <w:rsid w:val="00971F13"/>
    <w:rsid w:val="00974812"/>
    <w:rsid w:val="009811F8"/>
    <w:rsid w:val="009B13EB"/>
    <w:rsid w:val="009C07D2"/>
    <w:rsid w:val="009C0DD6"/>
    <w:rsid w:val="009C2F9E"/>
    <w:rsid w:val="009D4147"/>
    <w:rsid w:val="009D52DE"/>
    <w:rsid w:val="009F6622"/>
    <w:rsid w:val="00A04632"/>
    <w:rsid w:val="00A5558D"/>
    <w:rsid w:val="00A65F90"/>
    <w:rsid w:val="00A81582"/>
    <w:rsid w:val="00A82C92"/>
    <w:rsid w:val="00A84A11"/>
    <w:rsid w:val="00A97257"/>
    <w:rsid w:val="00A97D52"/>
    <w:rsid w:val="00AD2AC0"/>
    <w:rsid w:val="00AD7D4E"/>
    <w:rsid w:val="00AF124D"/>
    <w:rsid w:val="00B22598"/>
    <w:rsid w:val="00B30848"/>
    <w:rsid w:val="00B31264"/>
    <w:rsid w:val="00B33987"/>
    <w:rsid w:val="00B442B2"/>
    <w:rsid w:val="00B474E3"/>
    <w:rsid w:val="00B54CA1"/>
    <w:rsid w:val="00BA3BA2"/>
    <w:rsid w:val="00BB70AE"/>
    <w:rsid w:val="00BD3C62"/>
    <w:rsid w:val="00BF0A8E"/>
    <w:rsid w:val="00BF3EE7"/>
    <w:rsid w:val="00C171BE"/>
    <w:rsid w:val="00C220A3"/>
    <w:rsid w:val="00C22EA8"/>
    <w:rsid w:val="00C35E24"/>
    <w:rsid w:val="00C42EC5"/>
    <w:rsid w:val="00C4383F"/>
    <w:rsid w:val="00C55055"/>
    <w:rsid w:val="00C6188C"/>
    <w:rsid w:val="00C65837"/>
    <w:rsid w:val="00C81EEE"/>
    <w:rsid w:val="00C9175D"/>
    <w:rsid w:val="00C96275"/>
    <w:rsid w:val="00CA60F6"/>
    <w:rsid w:val="00CB0BB5"/>
    <w:rsid w:val="00CB292B"/>
    <w:rsid w:val="00CB3C22"/>
    <w:rsid w:val="00CB520D"/>
    <w:rsid w:val="00CD1CDE"/>
    <w:rsid w:val="00CE6A46"/>
    <w:rsid w:val="00D07C31"/>
    <w:rsid w:val="00D101E4"/>
    <w:rsid w:val="00D2057F"/>
    <w:rsid w:val="00D37540"/>
    <w:rsid w:val="00D44F7E"/>
    <w:rsid w:val="00D76A3D"/>
    <w:rsid w:val="00D85570"/>
    <w:rsid w:val="00DB1344"/>
    <w:rsid w:val="00DB3916"/>
    <w:rsid w:val="00DF7A03"/>
    <w:rsid w:val="00E0520A"/>
    <w:rsid w:val="00E10D24"/>
    <w:rsid w:val="00E154E4"/>
    <w:rsid w:val="00E243A0"/>
    <w:rsid w:val="00E40841"/>
    <w:rsid w:val="00E568AD"/>
    <w:rsid w:val="00E57DA7"/>
    <w:rsid w:val="00E7447E"/>
    <w:rsid w:val="00E7712B"/>
    <w:rsid w:val="00E83F6A"/>
    <w:rsid w:val="00E85025"/>
    <w:rsid w:val="00EA50AB"/>
    <w:rsid w:val="00EB4A15"/>
    <w:rsid w:val="00ED0C7A"/>
    <w:rsid w:val="00F16F93"/>
    <w:rsid w:val="00F23FAF"/>
    <w:rsid w:val="00F30BC9"/>
    <w:rsid w:val="00F33E4A"/>
    <w:rsid w:val="00F413A4"/>
    <w:rsid w:val="00FA3912"/>
    <w:rsid w:val="00FB26AA"/>
    <w:rsid w:val="00FE60CC"/>
    <w:rsid w:val="00FF2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38574"/>
  <w15:chartTrackingRefBased/>
  <w15:docId w15:val="{3D386541-B06F-4C08-A9A5-FB6DF284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sz w:val="22"/>
        <w:szCs w:val="22"/>
        <w:lang w:val="en-US" w:eastAsia="en-US" w:bidi="ar-SA"/>
      </w:rPr>
    </w:rPrDefault>
    <w:pPrDefault>
      <w:pPr>
        <w:bidi/>
        <w:jc w:val="lowKashida"/>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55B"/>
  </w:style>
  <w:style w:type="paragraph" w:styleId="Heading1">
    <w:name w:val="heading 1"/>
    <w:basedOn w:val="Normal"/>
    <w:next w:val="Normal"/>
    <w:link w:val="Heading1Char"/>
    <w:uiPriority w:val="9"/>
    <w:qFormat/>
    <w:rsid w:val="00971F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6B9B"/>
    <w:pPr>
      <w:keepNext/>
      <w:keepLines/>
      <w:spacing w:before="40"/>
      <w:outlineLvl w:val="1"/>
    </w:pPr>
    <w:rPr>
      <w:rFonts w:asciiTheme="majorHAnsi" w:eastAsiaTheme="majorEastAsia" w:hAnsiTheme="majorHAnsi"/>
      <w:b/>
      <w:bCs/>
      <w:color w:val="2E74B5" w:themeColor="accent1" w:themeShade="BF"/>
      <w:sz w:val="26"/>
      <w:szCs w:val="24"/>
    </w:rPr>
  </w:style>
  <w:style w:type="paragraph" w:styleId="Heading3">
    <w:name w:val="heading 3"/>
    <w:basedOn w:val="Normal"/>
    <w:next w:val="Normal"/>
    <w:link w:val="Heading3Char"/>
    <w:uiPriority w:val="9"/>
    <w:semiHidden/>
    <w:unhideWhenUsed/>
    <w:qFormat/>
    <w:rsid w:val="00971F1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6B9B"/>
    <w:rPr>
      <w:rFonts w:asciiTheme="majorHAnsi" w:eastAsiaTheme="majorEastAsia" w:hAnsiTheme="majorHAnsi"/>
      <w:b/>
      <w:bCs/>
      <w:color w:val="2E74B5" w:themeColor="accent1" w:themeShade="BF"/>
      <w:sz w:val="26"/>
      <w:szCs w:val="24"/>
    </w:rPr>
  </w:style>
  <w:style w:type="paragraph" w:styleId="ListParagraph">
    <w:name w:val="List Paragraph"/>
    <w:basedOn w:val="Normal"/>
    <w:uiPriority w:val="34"/>
    <w:qFormat/>
    <w:rsid w:val="00056C24"/>
    <w:pPr>
      <w:ind w:left="720"/>
      <w:contextualSpacing/>
    </w:pPr>
  </w:style>
  <w:style w:type="paragraph" w:styleId="Header">
    <w:name w:val="header"/>
    <w:basedOn w:val="Normal"/>
    <w:link w:val="HeaderChar"/>
    <w:uiPriority w:val="99"/>
    <w:unhideWhenUsed/>
    <w:rsid w:val="0060202E"/>
    <w:pPr>
      <w:tabs>
        <w:tab w:val="center" w:pos="4513"/>
        <w:tab w:val="right" w:pos="9026"/>
      </w:tabs>
    </w:pPr>
  </w:style>
  <w:style w:type="character" w:customStyle="1" w:styleId="HeaderChar">
    <w:name w:val="Header Char"/>
    <w:basedOn w:val="DefaultParagraphFont"/>
    <w:link w:val="Header"/>
    <w:uiPriority w:val="99"/>
    <w:rsid w:val="0060202E"/>
  </w:style>
  <w:style w:type="paragraph" w:styleId="Footer">
    <w:name w:val="footer"/>
    <w:basedOn w:val="Normal"/>
    <w:link w:val="FooterChar"/>
    <w:uiPriority w:val="99"/>
    <w:unhideWhenUsed/>
    <w:rsid w:val="0060202E"/>
    <w:pPr>
      <w:tabs>
        <w:tab w:val="center" w:pos="4513"/>
        <w:tab w:val="right" w:pos="9026"/>
      </w:tabs>
    </w:pPr>
  </w:style>
  <w:style w:type="character" w:customStyle="1" w:styleId="FooterChar">
    <w:name w:val="Footer Char"/>
    <w:basedOn w:val="DefaultParagraphFont"/>
    <w:link w:val="Footer"/>
    <w:uiPriority w:val="99"/>
    <w:rsid w:val="0060202E"/>
  </w:style>
  <w:style w:type="character" w:customStyle="1" w:styleId="rynqvb">
    <w:name w:val="rynqvb"/>
    <w:basedOn w:val="DefaultParagraphFont"/>
    <w:rsid w:val="00DB3916"/>
  </w:style>
  <w:style w:type="character" w:customStyle="1" w:styleId="hwtze">
    <w:name w:val="hwtze"/>
    <w:basedOn w:val="DefaultParagraphFont"/>
    <w:rsid w:val="00DB3916"/>
  </w:style>
  <w:style w:type="character" w:styleId="Hyperlink">
    <w:name w:val="Hyperlink"/>
    <w:uiPriority w:val="99"/>
    <w:semiHidden/>
    <w:unhideWhenUsed/>
    <w:rsid w:val="0052562E"/>
    <w:rPr>
      <w:color w:val="0000FF"/>
      <w:u w:val="single"/>
    </w:rPr>
  </w:style>
  <w:style w:type="character" w:customStyle="1" w:styleId="Heading1Char">
    <w:name w:val="Heading 1 Char"/>
    <w:basedOn w:val="DefaultParagraphFont"/>
    <w:link w:val="Heading1"/>
    <w:uiPriority w:val="9"/>
    <w:rsid w:val="00971F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71F13"/>
    <w:rPr>
      <w:rFonts w:asciiTheme="majorHAnsi" w:eastAsiaTheme="majorEastAsia" w:hAnsiTheme="majorHAnsi" w:cstheme="majorBidi"/>
      <w:color w:val="1F4D78" w:themeColor="accent1" w:themeShade="7F"/>
      <w:sz w:val="24"/>
      <w:szCs w:val="24"/>
    </w:rPr>
  </w:style>
  <w:style w:type="paragraph" w:styleId="FootnoteText">
    <w:name w:val="footnote text"/>
    <w:aliases w:val=" Char Char,Char Char,Char,پاورقي,Footnote Text Char Char Char Char,Footnote Text Char Char Char"/>
    <w:basedOn w:val="Normal"/>
    <w:link w:val="FootnoteTextChar"/>
    <w:uiPriority w:val="99"/>
    <w:unhideWhenUsed/>
    <w:qFormat/>
    <w:rsid w:val="00971F13"/>
    <w:pPr>
      <w:bidi w:val="0"/>
      <w:jc w:val="left"/>
    </w:pPr>
    <w:rPr>
      <w:rFonts w:asciiTheme="minorHAnsi" w:hAnsiTheme="minorHAnsi" w:cstheme="minorBidi"/>
      <w:sz w:val="20"/>
      <w:szCs w:val="20"/>
    </w:rPr>
  </w:style>
  <w:style w:type="character" w:customStyle="1" w:styleId="FootnoteTextChar">
    <w:name w:val="Footnote Text Char"/>
    <w:aliases w:val=" Char Char Char,Char Char Char1,Char Char2,پاورقي Char,Footnote Text Char Char Char Char Char,Footnote Text Char Char Char Char1"/>
    <w:basedOn w:val="DefaultParagraphFont"/>
    <w:link w:val="FootnoteText"/>
    <w:uiPriority w:val="99"/>
    <w:semiHidden/>
    <w:rsid w:val="00971F13"/>
    <w:rPr>
      <w:rFonts w:asciiTheme="minorHAnsi" w:hAnsiTheme="minorHAnsi" w:cstheme="minorBidi"/>
      <w:sz w:val="20"/>
      <w:szCs w:val="20"/>
    </w:rPr>
  </w:style>
  <w:style w:type="character" w:styleId="FootnoteReference">
    <w:name w:val="footnote reference"/>
    <w:aliases w:val="پاورقی,شماره زيرنويس"/>
    <w:basedOn w:val="DefaultParagraphFont"/>
    <w:unhideWhenUsed/>
    <w:rsid w:val="00971F13"/>
    <w:rPr>
      <w:vertAlign w:val="superscript"/>
    </w:rPr>
  </w:style>
  <w:style w:type="paragraph" w:styleId="BodyText">
    <w:name w:val="Body Text"/>
    <w:basedOn w:val="Normal"/>
    <w:link w:val="BodyTextChar"/>
    <w:uiPriority w:val="99"/>
    <w:unhideWhenUsed/>
    <w:rsid w:val="00971F13"/>
    <w:pPr>
      <w:bidi w:val="0"/>
      <w:spacing w:after="200" w:line="276" w:lineRule="auto"/>
      <w:jc w:val="both"/>
    </w:pPr>
    <w:rPr>
      <w:rFonts w:asciiTheme="majorBidi" w:hAnsiTheme="majorBidi" w:cstheme="majorBidi"/>
    </w:rPr>
  </w:style>
  <w:style w:type="character" w:customStyle="1" w:styleId="BodyTextChar">
    <w:name w:val="Body Text Char"/>
    <w:basedOn w:val="DefaultParagraphFont"/>
    <w:link w:val="BodyText"/>
    <w:uiPriority w:val="99"/>
    <w:rsid w:val="00971F13"/>
    <w:rPr>
      <w:rFonts w:asciiTheme="majorBidi" w:hAnsiTheme="majorBidi" w:cstheme="majorBidi"/>
    </w:rPr>
  </w:style>
  <w:style w:type="character" w:customStyle="1" w:styleId="a-size-base">
    <w:name w:val="a-size-base"/>
    <w:basedOn w:val="DefaultParagraphFont"/>
    <w:rsid w:val="00103625"/>
  </w:style>
  <w:style w:type="table" w:styleId="TableGrid">
    <w:name w:val="Table Grid"/>
    <w:basedOn w:val="TableNormal"/>
    <w:uiPriority w:val="39"/>
    <w:rsid w:val="009C2F9E"/>
    <w:pPr>
      <w:bidi w:val="0"/>
      <w:jc w:val="left"/>
    </w:pPr>
    <w:rPr>
      <w:rFonts w:ascii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bottom-3">
    <w:name w:val="margin-bottom-3"/>
    <w:basedOn w:val="Normal"/>
    <w:rsid w:val="006067AB"/>
    <w:pPr>
      <w:bidi w:val="0"/>
      <w:spacing w:before="100" w:beforeAutospacing="1" w:after="100" w:afterAutospacing="1"/>
      <w:jc w:val="left"/>
    </w:pPr>
    <w:rPr>
      <w:rFonts w:eastAsia="Times New Roman" w:cs="Times New Roman"/>
      <w:sz w:val="24"/>
      <w:szCs w:val="24"/>
    </w:rPr>
  </w:style>
  <w:style w:type="character" w:customStyle="1" w:styleId="FootnoteTextChar1">
    <w:name w:val="Footnote Text Char1"/>
    <w:aliases w:val=" Char Char Char1,Char Char Char,Char Char1,پاورقي Char1,Footnote Text Char Char Char Char Char1,Footnote Text Char Char Char Char2"/>
    <w:basedOn w:val="DefaultParagraphFont"/>
    <w:uiPriority w:val="99"/>
    <w:locked/>
    <w:rsid w:val="00E243A0"/>
    <w:rPr>
      <w:lang w:bidi="ar-SA"/>
    </w:rPr>
  </w:style>
  <w:style w:type="paragraph" w:styleId="EndnoteText">
    <w:name w:val="endnote text"/>
    <w:basedOn w:val="Normal"/>
    <w:link w:val="EndnoteTextChar"/>
    <w:uiPriority w:val="99"/>
    <w:rsid w:val="003D2E59"/>
    <w:pPr>
      <w:bidi w:val="0"/>
      <w:spacing w:after="200" w:line="276" w:lineRule="auto"/>
      <w:jc w:val="left"/>
    </w:pPr>
    <w:rPr>
      <w:rFonts w:ascii="Calibri" w:eastAsia="Calibri" w:hAnsi="Calibri" w:cs="Arial"/>
      <w:sz w:val="20"/>
      <w:szCs w:val="20"/>
    </w:rPr>
  </w:style>
  <w:style w:type="character" w:customStyle="1" w:styleId="EndnoteTextChar">
    <w:name w:val="Endnote Text Char"/>
    <w:basedOn w:val="DefaultParagraphFont"/>
    <w:link w:val="EndnoteText"/>
    <w:uiPriority w:val="99"/>
    <w:rsid w:val="003D2E59"/>
    <w:rPr>
      <w:rFonts w:ascii="Calibri" w:eastAsia="Calibri" w:hAnsi="Calibri" w:cs="Arial"/>
      <w:sz w:val="20"/>
      <w:szCs w:val="20"/>
    </w:rPr>
  </w:style>
  <w:style w:type="character" w:styleId="Strong">
    <w:name w:val="Strong"/>
    <w:basedOn w:val="DefaultParagraphFont"/>
    <w:uiPriority w:val="22"/>
    <w:qFormat/>
    <w:rsid w:val="003D2E59"/>
    <w:rPr>
      <w:b/>
      <w:bCs/>
    </w:rPr>
  </w:style>
  <w:style w:type="paragraph" w:styleId="HTMLPreformatted">
    <w:name w:val="HTML Preformatted"/>
    <w:basedOn w:val="Normal"/>
    <w:link w:val="HTMLPreformattedChar"/>
    <w:uiPriority w:val="99"/>
    <w:unhideWhenUsed/>
    <w:rsid w:val="00170206"/>
    <w:pPr>
      <w:jc w:val="both"/>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17020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5920">
      <w:bodyDiv w:val="1"/>
      <w:marLeft w:val="0"/>
      <w:marRight w:val="0"/>
      <w:marTop w:val="0"/>
      <w:marBottom w:val="0"/>
      <w:divBdr>
        <w:top w:val="none" w:sz="0" w:space="0" w:color="auto"/>
        <w:left w:val="none" w:sz="0" w:space="0" w:color="auto"/>
        <w:bottom w:val="none" w:sz="0" w:space="0" w:color="auto"/>
        <w:right w:val="none" w:sz="0" w:space="0" w:color="auto"/>
      </w:divBdr>
    </w:div>
    <w:div w:id="187106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3-0504-762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hyperlink" Target="https://orcid.org/0009-0003-8687-2212" TargetMode="External"/><Relationship Id="rId10" Type="http://schemas.openxmlformats.org/officeDocument/2006/relationships/image" Target="media/image10.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gif"/></Relationships>
</file>

<file path=word/_rels/footer1.xml.rels><?xml version="1.0" encoding="UTF-8" standalone="yes"?>
<Relationships xmlns="http://schemas.openxmlformats.org/package/2006/relationships"><Relationship Id="rId1" Type="http://schemas.openxmlformats.org/officeDocument/2006/relationships/image" Target="media/image5.tiff"/></Relationships>
</file>

<file path=word/_rels/footnotes.xml.rels><?xml version="1.0" encoding="UTF-8" standalone="yes"?>
<Relationships xmlns="http://schemas.openxmlformats.org/package/2006/relationships"><Relationship Id="rId1" Type="http://schemas.openxmlformats.org/officeDocument/2006/relationships/hyperlink" Target="https://doi.org/10.22099/jcls.2023.47263.1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E089B1B-0889-4C23-8671-D3F480E8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dc:creator>
  <cp:keywords/>
  <dc:description/>
  <cp:lastModifiedBy>صديقه محمدي</cp:lastModifiedBy>
  <cp:revision>10</cp:revision>
  <cp:lastPrinted>2025-03-15T08:53:00Z</cp:lastPrinted>
  <dcterms:created xsi:type="dcterms:W3CDTF">2025-01-25T05:24:00Z</dcterms:created>
  <dcterms:modified xsi:type="dcterms:W3CDTF">2025-03-15T08:53:00Z</dcterms:modified>
</cp:coreProperties>
</file>